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50786" w14:textId="77777777" w:rsidR="00824C5B" w:rsidRPr="00824C5B" w:rsidRDefault="00824C5B" w:rsidP="00824C5B">
      <w:pPr>
        <w:spacing w:before="400" w:after="200" w:line="450" w:lineRule="atLeast"/>
        <w:outlineLvl w:val="0"/>
        <w:rPr>
          <w:rFonts w:ascii="Cambria" w:eastAsia="Times New Roman" w:hAnsi="Cambria" w:cs="Times New Roman"/>
          <w:color w:val="000000"/>
          <w:spacing w:val="-2"/>
          <w:kern w:val="36"/>
          <w:sz w:val="36"/>
          <w:szCs w:val="36"/>
          <w:lang w:eastAsia="en-CA"/>
          <w14:ligatures w14:val="none"/>
        </w:rPr>
      </w:pPr>
      <w:r w:rsidRPr="00824C5B">
        <w:rPr>
          <w:rFonts w:ascii="Cambria" w:eastAsia="Times New Roman" w:hAnsi="Cambria" w:cs="Times New Roman"/>
          <w:color w:val="000000"/>
          <w:spacing w:val="-2"/>
          <w:kern w:val="36"/>
          <w:sz w:val="36"/>
          <w:szCs w:val="36"/>
          <w:lang w:eastAsia="en-CA"/>
          <w14:ligatures w14:val="none"/>
        </w:rPr>
        <w:t>“When the Wild Roses Bloom”: Indigenous Knowledge and Environmental Change in Northwestern North America</w:t>
      </w:r>
    </w:p>
    <w:p w14:paraId="775E63B6" w14:textId="2F2FE9DE" w:rsidR="00824C5B" w:rsidRPr="00824C5B" w:rsidRDefault="00824C5B" w:rsidP="00824C5B">
      <w:pPr>
        <w:spacing w:line="400" w:lineRule="atLeast"/>
        <w:rPr>
          <w:rFonts w:ascii="Helvetica Neue" w:eastAsia="Times New Roman" w:hAnsi="Helvetica Neue" w:cs="Times New Roman"/>
          <w:kern w:val="0"/>
          <w:sz w:val="24"/>
          <w:szCs w:val="24"/>
          <w:lang w:eastAsia="en-CA"/>
          <w14:ligatures w14:val="none"/>
        </w:rPr>
      </w:pPr>
      <w:hyperlink r:id="rId5" w:history="1">
        <w:r w:rsidRPr="00824C5B">
          <w:rPr>
            <w:rFonts w:ascii="Helvetica Neue" w:eastAsia="Times New Roman" w:hAnsi="Helvetica Neue" w:cs="Times New Roman"/>
            <w:color w:val="376FAA"/>
            <w:kern w:val="0"/>
            <w:sz w:val="24"/>
            <w:szCs w:val="24"/>
            <w:u w:val="single"/>
            <w:lang w:eastAsia="en-CA"/>
            <w14:ligatures w14:val="none"/>
          </w:rPr>
          <w:t>Nancy J. Turner</w:t>
        </w:r>
      </w:hyperlink>
      <w:r w:rsidRPr="00824C5B">
        <w:rPr>
          <w:rFonts w:ascii="Helvetica Neue" w:eastAsia="Times New Roman" w:hAnsi="Helvetica Neue" w:cs="Times New Roman"/>
          <w:noProof/>
          <w:kern w:val="0"/>
          <w:sz w:val="18"/>
          <w:szCs w:val="18"/>
          <w:vertAlign w:val="superscript"/>
          <w:lang w:eastAsia="en-CA"/>
          <w14:ligatures w14:val="none"/>
        </w:rPr>
        <w:drawing>
          <wp:inline distT="0" distB="0" distL="0" distR="0" wp14:anchorId="474D9EFD" wp14:editId="54A3E909">
            <wp:extent cx="65405" cy="87630"/>
            <wp:effectExtent l="0" t="0" r="0" b="7620"/>
            <wp:docPr id="1529536915" name="Picture 7" descr="corresponding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sponding auth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05" cy="87630"/>
                    </a:xfrm>
                    <a:prstGeom prst="rect">
                      <a:avLst/>
                    </a:prstGeom>
                    <a:noFill/>
                    <a:ln>
                      <a:noFill/>
                    </a:ln>
                  </pic:spPr>
                </pic:pic>
              </a:graphicData>
            </a:graphic>
          </wp:inline>
        </w:drawing>
      </w:r>
      <w:r w:rsidRPr="00824C5B">
        <w:rPr>
          <w:rFonts w:ascii="Helvetica Neue" w:eastAsia="Times New Roman" w:hAnsi="Helvetica Neue" w:cs="Times New Roman"/>
          <w:kern w:val="0"/>
          <w:sz w:val="18"/>
          <w:szCs w:val="18"/>
          <w:vertAlign w:val="superscript"/>
          <w:lang w:eastAsia="en-CA"/>
          <w14:ligatures w14:val="none"/>
        </w:rPr>
        <w:t> 1 </w:t>
      </w:r>
      <w:r w:rsidRPr="00824C5B">
        <w:rPr>
          <w:rFonts w:ascii="Helvetica Neue" w:eastAsia="Times New Roman" w:hAnsi="Helvetica Neue" w:cs="Times New Roman"/>
          <w:kern w:val="0"/>
          <w:sz w:val="24"/>
          <w:szCs w:val="24"/>
          <w:lang w:eastAsia="en-CA"/>
          <w14:ligatures w14:val="none"/>
        </w:rPr>
        <w:t>and </w:t>
      </w:r>
      <w:hyperlink r:id="rId7" w:history="1">
        <w:r w:rsidRPr="00824C5B">
          <w:rPr>
            <w:rFonts w:ascii="Helvetica Neue" w:eastAsia="Times New Roman" w:hAnsi="Helvetica Neue" w:cs="Times New Roman"/>
            <w:color w:val="376FAA"/>
            <w:kern w:val="0"/>
            <w:sz w:val="24"/>
            <w:szCs w:val="24"/>
            <w:u w:val="single"/>
            <w:lang w:eastAsia="en-CA"/>
            <w14:ligatures w14:val="none"/>
          </w:rPr>
          <w:t>Andrea J. Reid</w:t>
        </w:r>
      </w:hyperlink>
      <w:r w:rsidRPr="00824C5B">
        <w:rPr>
          <w:rFonts w:ascii="Helvetica Neue" w:eastAsia="Times New Roman" w:hAnsi="Helvetica Neue" w:cs="Times New Roman"/>
          <w:kern w:val="0"/>
          <w:sz w:val="18"/>
          <w:szCs w:val="18"/>
          <w:vertAlign w:val="superscript"/>
          <w:lang w:eastAsia="en-CA"/>
          <w14:ligatures w14:val="none"/>
        </w:rPr>
        <w:t> 2</w:t>
      </w:r>
    </w:p>
    <w:p w14:paraId="7B243A9E" w14:textId="77777777" w:rsidR="00824C5B" w:rsidRPr="00824C5B" w:rsidRDefault="00824C5B" w:rsidP="00824C5B">
      <w:pPr>
        <w:spacing w:line="400" w:lineRule="atLeast"/>
        <w:rPr>
          <w:rFonts w:ascii="Helvetica Neue" w:eastAsia="Times New Roman" w:hAnsi="Helvetica Neue" w:cs="Times New Roman"/>
          <w:spacing w:val="-2"/>
          <w:kern w:val="0"/>
          <w:sz w:val="24"/>
          <w:szCs w:val="24"/>
          <w:lang w:eastAsia="en-CA"/>
          <w14:ligatures w14:val="none"/>
        </w:rPr>
      </w:pPr>
      <w:hyperlink r:id="rId8" w:history="1">
        <w:r w:rsidRPr="00824C5B">
          <w:rPr>
            <w:rFonts w:ascii="Helvetica Neue" w:eastAsia="Times New Roman" w:hAnsi="Helvetica Neue" w:cs="Times New Roman"/>
            <w:color w:val="376FAA"/>
            <w:spacing w:val="-2"/>
            <w:kern w:val="0"/>
            <w:sz w:val="24"/>
            <w:szCs w:val="24"/>
            <w:u w:val="single"/>
            <w:lang w:eastAsia="en-CA"/>
            <w14:ligatures w14:val="none"/>
          </w:rPr>
          <w:t>Author information</w:t>
        </w:r>
      </w:hyperlink>
      <w:r w:rsidRPr="00824C5B">
        <w:rPr>
          <w:rFonts w:ascii="Helvetica Neue" w:eastAsia="Times New Roman" w:hAnsi="Helvetica Neue" w:cs="Times New Roman"/>
          <w:spacing w:val="-2"/>
          <w:kern w:val="0"/>
          <w:sz w:val="24"/>
          <w:szCs w:val="24"/>
          <w:lang w:eastAsia="en-CA"/>
          <w14:ligatures w14:val="none"/>
        </w:rPr>
        <w:t> </w:t>
      </w:r>
      <w:hyperlink r:id="rId9" w:history="1">
        <w:r w:rsidRPr="00824C5B">
          <w:rPr>
            <w:rFonts w:ascii="Helvetica Neue" w:eastAsia="Times New Roman" w:hAnsi="Helvetica Neue" w:cs="Times New Roman"/>
            <w:color w:val="376FAA"/>
            <w:spacing w:val="-2"/>
            <w:kern w:val="0"/>
            <w:sz w:val="24"/>
            <w:szCs w:val="24"/>
            <w:u w:val="single"/>
            <w:lang w:eastAsia="en-CA"/>
            <w14:ligatures w14:val="none"/>
          </w:rPr>
          <w:t>Article notes</w:t>
        </w:r>
      </w:hyperlink>
      <w:r w:rsidRPr="00824C5B">
        <w:rPr>
          <w:rFonts w:ascii="Helvetica Neue" w:eastAsia="Times New Roman" w:hAnsi="Helvetica Neue" w:cs="Times New Roman"/>
          <w:spacing w:val="-2"/>
          <w:kern w:val="0"/>
          <w:sz w:val="24"/>
          <w:szCs w:val="24"/>
          <w:lang w:eastAsia="en-CA"/>
          <w14:ligatures w14:val="none"/>
        </w:rPr>
        <w:t> </w:t>
      </w:r>
      <w:hyperlink r:id="rId10" w:history="1">
        <w:r w:rsidRPr="00824C5B">
          <w:rPr>
            <w:rFonts w:ascii="Helvetica Neue" w:eastAsia="Times New Roman" w:hAnsi="Helvetica Neue" w:cs="Times New Roman"/>
            <w:color w:val="376FAA"/>
            <w:spacing w:val="-2"/>
            <w:kern w:val="0"/>
            <w:sz w:val="24"/>
            <w:szCs w:val="24"/>
            <w:u w:val="single"/>
            <w:lang w:eastAsia="en-CA"/>
            <w14:ligatures w14:val="none"/>
          </w:rPr>
          <w:t>Copyright and License information</w:t>
        </w:r>
      </w:hyperlink>
      <w:r w:rsidRPr="00824C5B">
        <w:rPr>
          <w:rFonts w:ascii="Helvetica Neue" w:eastAsia="Times New Roman" w:hAnsi="Helvetica Neue" w:cs="Times New Roman"/>
          <w:spacing w:val="-2"/>
          <w:kern w:val="0"/>
          <w:sz w:val="24"/>
          <w:szCs w:val="24"/>
          <w:lang w:eastAsia="en-CA"/>
          <w14:ligatures w14:val="none"/>
        </w:rPr>
        <w:t> </w:t>
      </w:r>
      <w:hyperlink r:id="rId11" w:history="1">
        <w:r w:rsidRPr="00824C5B">
          <w:rPr>
            <w:rFonts w:ascii="Helvetica Neue" w:eastAsia="Times New Roman" w:hAnsi="Helvetica Neue" w:cs="Times New Roman"/>
            <w:color w:val="376FAA"/>
            <w:spacing w:val="-2"/>
            <w:kern w:val="0"/>
            <w:sz w:val="24"/>
            <w:szCs w:val="24"/>
            <w:u w:val="single"/>
            <w:lang w:eastAsia="en-CA"/>
            <w14:ligatures w14:val="none"/>
          </w:rPr>
          <w:t>PMC Disclaimer</w:t>
        </w:r>
      </w:hyperlink>
    </w:p>
    <w:p w14:paraId="37E9C931" w14:textId="77777777" w:rsidR="00824C5B" w:rsidRPr="00824C5B" w:rsidRDefault="00824C5B" w:rsidP="00824C5B">
      <w:pPr>
        <w:spacing w:after="200" w:line="450" w:lineRule="atLeast"/>
        <w:outlineLvl w:val="1"/>
        <w:rPr>
          <w:rFonts w:ascii="Cambria" w:eastAsia="Times New Roman" w:hAnsi="Cambria" w:cs="Times New Roman"/>
          <w:color w:val="995733"/>
          <w:spacing w:val="-2"/>
          <w:kern w:val="0"/>
          <w:sz w:val="34"/>
          <w:szCs w:val="34"/>
          <w:lang w:eastAsia="en-CA"/>
          <w14:ligatures w14:val="none"/>
        </w:rPr>
      </w:pPr>
      <w:r w:rsidRPr="00824C5B">
        <w:rPr>
          <w:rFonts w:ascii="Cambria" w:eastAsia="Times New Roman" w:hAnsi="Cambria" w:cs="Times New Roman"/>
          <w:color w:val="995733"/>
          <w:spacing w:val="-2"/>
          <w:kern w:val="0"/>
          <w:sz w:val="34"/>
          <w:szCs w:val="34"/>
          <w:lang w:eastAsia="en-CA"/>
          <w14:ligatures w14:val="none"/>
        </w:rPr>
        <w:t>Associated Data</w:t>
      </w:r>
    </w:p>
    <w:p w14:paraId="1ED83824" w14:textId="77777777" w:rsidR="00824C5B" w:rsidRPr="00824C5B" w:rsidRDefault="00824C5B" w:rsidP="00824C5B">
      <w:pPr>
        <w:spacing w:before="200" w:line="400" w:lineRule="atLeast"/>
        <w:rPr>
          <w:rFonts w:ascii="Helvetica Neue" w:eastAsia="Times New Roman" w:hAnsi="Helvetica Neue" w:cs="Times New Roman"/>
          <w:b/>
          <w:bCs/>
          <w:kern w:val="0"/>
          <w:sz w:val="24"/>
          <w:szCs w:val="24"/>
          <w:lang w:eastAsia="en-CA"/>
          <w14:ligatures w14:val="none"/>
        </w:rPr>
      </w:pPr>
      <w:hyperlink r:id="rId12" w:history="1">
        <w:r w:rsidRPr="00824C5B">
          <w:rPr>
            <w:rFonts w:ascii="Helvetica Neue" w:eastAsia="Times New Roman" w:hAnsi="Helvetica Neue" w:cs="Times New Roman"/>
            <w:b/>
            <w:bCs/>
            <w:color w:val="376FAA"/>
            <w:kern w:val="0"/>
            <w:sz w:val="24"/>
            <w:szCs w:val="24"/>
            <w:u w:val="single"/>
            <w:lang w:eastAsia="en-CA"/>
            <w14:ligatures w14:val="none"/>
          </w:rPr>
          <w:t>Data Availability Statement</w:t>
        </w:r>
      </w:hyperlink>
    </w:p>
    <w:p w14:paraId="67EE80A9" w14:textId="77777777" w:rsidR="00824C5B" w:rsidRPr="00824C5B" w:rsidRDefault="00824C5B" w:rsidP="00824C5B">
      <w:pPr>
        <w:spacing w:after="0" w:line="400" w:lineRule="atLeast"/>
        <w:jc w:val="right"/>
        <w:rPr>
          <w:rFonts w:ascii="Cambria" w:eastAsia="Times New Roman" w:hAnsi="Cambria" w:cs="Times New Roman"/>
          <w:kern w:val="0"/>
          <w:sz w:val="30"/>
          <w:szCs w:val="30"/>
          <w:lang w:val="en" w:eastAsia="en-CA"/>
          <w14:ligatures w14:val="none"/>
        </w:rPr>
      </w:pPr>
      <w:hyperlink r:id="rId13" w:tooltip="Go to other sections in this page" w:history="1">
        <w:r w:rsidRPr="00824C5B">
          <w:rPr>
            <w:rFonts w:ascii="Source Sans Pro" w:eastAsia="Times New Roman" w:hAnsi="Source Sans Pro" w:cs="Times New Roman"/>
            <w:color w:val="376FAA"/>
            <w:kern w:val="0"/>
            <w:sz w:val="28"/>
            <w:szCs w:val="28"/>
            <w:u w:val="single"/>
            <w:lang w:val="en" w:eastAsia="en-CA"/>
            <w14:ligatures w14:val="none"/>
          </w:rPr>
          <w:t>Go to:</w:t>
        </w:r>
      </w:hyperlink>
    </w:p>
    <w:p w14:paraId="43CACD74" w14:textId="77777777" w:rsidR="00824C5B" w:rsidRPr="00824C5B" w:rsidRDefault="00824C5B" w:rsidP="00824C5B">
      <w:pPr>
        <w:pBdr>
          <w:bottom w:val="single" w:sz="6" w:space="0" w:color="97B0C8"/>
        </w:pBdr>
        <w:spacing w:before="400" w:after="200" w:line="450" w:lineRule="atLeast"/>
        <w:outlineLvl w:val="1"/>
        <w:rPr>
          <w:rFonts w:ascii="Cambria" w:eastAsia="Times New Roman" w:hAnsi="Cambria" w:cs="Times New Roman"/>
          <w:color w:val="995733"/>
          <w:spacing w:val="-2"/>
          <w:kern w:val="0"/>
          <w:sz w:val="34"/>
          <w:szCs w:val="34"/>
          <w:lang w:val="en" w:eastAsia="en-CA"/>
          <w14:ligatures w14:val="none"/>
        </w:rPr>
      </w:pPr>
      <w:r w:rsidRPr="00824C5B">
        <w:rPr>
          <w:rFonts w:ascii="Cambria" w:eastAsia="Times New Roman" w:hAnsi="Cambria" w:cs="Times New Roman"/>
          <w:color w:val="995733"/>
          <w:spacing w:val="-2"/>
          <w:kern w:val="0"/>
          <w:sz w:val="34"/>
          <w:szCs w:val="34"/>
          <w:lang w:val="en" w:eastAsia="en-CA"/>
          <w14:ligatures w14:val="none"/>
        </w:rPr>
        <w:t>Abstract</w:t>
      </w:r>
    </w:p>
    <w:p w14:paraId="5638B0DC" w14:textId="77777777" w:rsidR="00824C5B" w:rsidRPr="00824C5B" w:rsidRDefault="00824C5B" w:rsidP="00824C5B">
      <w:pPr>
        <w:spacing w:before="400" w:after="400" w:line="400" w:lineRule="atLeast"/>
        <w:rPr>
          <w:rFonts w:ascii="Cambria" w:eastAsia="Times New Roman" w:hAnsi="Cambria" w:cs="Times New Roman"/>
          <w:kern w:val="0"/>
          <w:sz w:val="30"/>
          <w:szCs w:val="30"/>
          <w:lang w:val="en" w:eastAsia="en-CA"/>
          <w14:ligatures w14:val="none"/>
        </w:rPr>
      </w:pPr>
      <w:r w:rsidRPr="00824C5B">
        <w:rPr>
          <w:rFonts w:ascii="Cambria" w:eastAsia="Times New Roman" w:hAnsi="Cambria" w:cs="Times New Roman"/>
          <w:kern w:val="0"/>
          <w:sz w:val="30"/>
          <w:szCs w:val="30"/>
          <w:lang w:val="en" w:eastAsia="en-CA"/>
          <w14:ligatures w14:val="none"/>
        </w:rPr>
        <w:t xml:space="preserve">Indigenous Peoples in Northwestern North America have always worked with predictable cycles of day and night, tides, moon phases, seasons, and species growth and reproduction, including such phenological indicators as the blooming of flowers and the songs of birds. Negotiating variability has been constant in people's lives. Long‐term monitoring and detailed knowledge of other lifeforms and landscapes of people's home territories have assisted in responding and adapting to change. Aspects of cultural knowledge and practice that have helped Indigenous Peoples navigate nature's cycles at different scales of time and space include kin ties and social relationships, experiential learning, language, </w:t>
      </w:r>
      <w:proofErr w:type="gramStart"/>
      <w:r w:rsidRPr="00824C5B">
        <w:rPr>
          <w:rFonts w:ascii="Cambria" w:eastAsia="Times New Roman" w:hAnsi="Cambria" w:cs="Times New Roman"/>
          <w:kern w:val="0"/>
          <w:sz w:val="30"/>
          <w:szCs w:val="30"/>
          <w:lang w:val="en" w:eastAsia="en-CA"/>
          <w14:ligatures w14:val="none"/>
        </w:rPr>
        <w:t>storytelling</w:t>
      </w:r>
      <w:proofErr w:type="gramEnd"/>
      <w:r w:rsidRPr="00824C5B">
        <w:rPr>
          <w:rFonts w:ascii="Cambria" w:eastAsia="Times New Roman" w:hAnsi="Cambria" w:cs="Times New Roman"/>
          <w:kern w:val="0"/>
          <w:sz w:val="30"/>
          <w:szCs w:val="30"/>
          <w:lang w:val="en" w:eastAsia="en-CA"/>
          <w14:ligatures w14:val="none"/>
        </w:rPr>
        <w:t xml:space="preserve"> and timing of ceremonies such as “First Foods” celebrations. Working with ecological processes, Indigenous Peoples have been able to maintain optimal conditions for preferred species, reducing variability and uncertainty through taking care of productive habitats, leaving ecosystems intact, and allowing other species to change in their own cycles. Since the onset of colonization, however, Indigenous Peoples' lifeways have been changed drastically, culminating with the current impacts of global climate change and biodiversity loss. This paper, based </w:t>
      </w:r>
      <w:r w:rsidRPr="00824C5B">
        <w:rPr>
          <w:rFonts w:ascii="Cambria" w:eastAsia="Times New Roman" w:hAnsi="Cambria" w:cs="Times New Roman"/>
          <w:kern w:val="0"/>
          <w:sz w:val="30"/>
          <w:szCs w:val="30"/>
          <w:lang w:val="en" w:eastAsia="en-CA"/>
          <w14:ligatures w14:val="none"/>
        </w:rPr>
        <w:lastRenderedPageBreak/>
        <w:t>on contributions of numerous Indigenous Knowledge holders from across Northwestern North America, outlines some of the key ways in which Indigenous Peoples have embraced predictability and change in their environments and lifeways, and addresses the particular threat of climate change: its recognition, ways of adapting to it, and, ultimately, how it might be reversed through developing more careful, respectful relationships with and responsibilities for the other‐than‐human world.</w:t>
      </w:r>
    </w:p>
    <w:p w14:paraId="57E5B9F8" w14:textId="77777777" w:rsidR="00824C5B" w:rsidRPr="00824C5B" w:rsidRDefault="00824C5B" w:rsidP="00824C5B">
      <w:pPr>
        <w:spacing w:line="400" w:lineRule="atLeast"/>
        <w:rPr>
          <w:rFonts w:ascii="Cambria" w:eastAsia="Times New Roman" w:hAnsi="Cambria" w:cs="Times New Roman"/>
          <w:kern w:val="0"/>
          <w:sz w:val="30"/>
          <w:szCs w:val="30"/>
          <w:lang w:val="en" w:eastAsia="en-CA"/>
          <w14:ligatures w14:val="none"/>
        </w:rPr>
      </w:pPr>
      <w:r w:rsidRPr="00824C5B">
        <w:rPr>
          <w:rFonts w:ascii="Cambria" w:eastAsia="Times New Roman" w:hAnsi="Cambria" w:cs="Times New Roman"/>
          <w:b/>
          <w:bCs/>
          <w:color w:val="603620"/>
          <w:kern w:val="0"/>
          <w:sz w:val="30"/>
          <w:szCs w:val="30"/>
          <w:lang w:val="en" w:eastAsia="en-CA"/>
          <w14:ligatures w14:val="none"/>
        </w:rPr>
        <w:t>Keywords: </w:t>
      </w:r>
      <w:r w:rsidRPr="00824C5B">
        <w:rPr>
          <w:rFonts w:ascii="Cambria" w:eastAsia="Times New Roman" w:hAnsi="Cambria" w:cs="Times New Roman"/>
          <w:kern w:val="0"/>
          <w:sz w:val="30"/>
          <w:szCs w:val="30"/>
          <w:lang w:val="en" w:eastAsia="en-CA"/>
          <w14:ligatures w14:val="none"/>
        </w:rPr>
        <w:t>Indigenous Knowledge, phenological indicators, seasonal rounds, environmental change, calendars, resources</w:t>
      </w:r>
    </w:p>
    <w:p w14:paraId="231C34F7" w14:textId="77777777" w:rsidR="00824C5B" w:rsidRPr="00824C5B" w:rsidRDefault="00824C5B" w:rsidP="00824C5B">
      <w:pPr>
        <w:spacing w:after="0" w:line="400" w:lineRule="atLeast"/>
        <w:jc w:val="right"/>
        <w:rPr>
          <w:rFonts w:ascii="Cambria" w:eastAsia="Times New Roman" w:hAnsi="Cambria" w:cs="Times New Roman"/>
          <w:kern w:val="0"/>
          <w:sz w:val="30"/>
          <w:szCs w:val="30"/>
          <w:lang w:val="en" w:eastAsia="en-CA"/>
          <w14:ligatures w14:val="none"/>
        </w:rPr>
      </w:pPr>
      <w:hyperlink r:id="rId14" w:tooltip="Go to other sections in this page" w:history="1">
        <w:r w:rsidRPr="00824C5B">
          <w:rPr>
            <w:rFonts w:ascii="Source Sans Pro" w:eastAsia="Times New Roman" w:hAnsi="Source Sans Pro" w:cs="Times New Roman"/>
            <w:color w:val="376FAA"/>
            <w:kern w:val="0"/>
            <w:sz w:val="28"/>
            <w:szCs w:val="28"/>
            <w:u w:val="single"/>
            <w:lang w:val="en" w:eastAsia="en-CA"/>
            <w14:ligatures w14:val="none"/>
          </w:rPr>
          <w:t>Go to:</w:t>
        </w:r>
      </w:hyperlink>
    </w:p>
    <w:p w14:paraId="0C28A15B" w14:textId="77777777" w:rsidR="00824C5B" w:rsidRPr="00824C5B" w:rsidRDefault="00824C5B" w:rsidP="00824C5B">
      <w:pPr>
        <w:pBdr>
          <w:bottom w:val="single" w:sz="6" w:space="0" w:color="97B0C8"/>
        </w:pBdr>
        <w:spacing w:before="400" w:after="200" w:line="450" w:lineRule="atLeast"/>
        <w:outlineLvl w:val="1"/>
        <w:rPr>
          <w:rFonts w:ascii="Cambria" w:eastAsia="Times New Roman" w:hAnsi="Cambria" w:cs="Times New Roman"/>
          <w:color w:val="995733"/>
          <w:spacing w:val="-2"/>
          <w:kern w:val="0"/>
          <w:sz w:val="34"/>
          <w:szCs w:val="34"/>
          <w:lang w:val="en" w:eastAsia="en-CA"/>
          <w14:ligatures w14:val="none"/>
        </w:rPr>
      </w:pPr>
      <w:r w:rsidRPr="00824C5B">
        <w:rPr>
          <w:rFonts w:ascii="Cambria" w:eastAsia="Times New Roman" w:hAnsi="Cambria" w:cs="Times New Roman"/>
          <w:color w:val="995733"/>
          <w:spacing w:val="-2"/>
          <w:kern w:val="0"/>
          <w:sz w:val="34"/>
          <w:szCs w:val="34"/>
          <w:lang w:val="en" w:eastAsia="en-CA"/>
          <w14:ligatures w14:val="none"/>
        </w:rPr>
        <w:t>Key Points</w:t>
      </w:r>
    </w:p>
    <w:p w14:paraId="0DC2C753" w14:textId="77777777" w:rsidR="00824C5B" w:rsidRPr="00824C5B" w:rsidRDefault="00824C5B" w:rsidP="00824C5B">
      <w:pPr>
        <w:numPr>
          <w:ilvl w:val="0"/>
          <w:numId w:val="1"/>
        </w:numPr>
        <w:spacing w:before="100" w:beforeAutospacing="1" w:after="100" w:afterAutospacing="1" w:line="400" w:lineRule="atLeast"/>
        <w:rPr>
          <w:rFonts w:ascii="Cambria" w:eastAsia="Times New Roman" w:hAnsi="Cambria" w:cs="Times New Roman"/>
          <w:kern w:val="0"/>
          <w:sz w:val="30"/>
          <w:szCs w:val="30"/>
          <w:lang w:val="en" w:eastAsia="en-CA"/>
          <w14:ligatures w14:val="none"/>
        </w:rPr>
      </w:pPr>
      <w:r w:rsidRPr="00824C5B">
        <w:rPr>
          <w:rFonts w:ascii="Cambria" w:eastAsia="Times New Roman" w:hAnsi="Cambria" w:cs="Times New Roman"/>
          <w:kern w:val="0"/>
          <w:sz w:val="30"/>
          <w:szCs w:val="30"/>
          <w:lang w:val="en" w:eastAsia="en-CA"/>
          <w14:ligatures w14:val="none"/>
        </w:rPr>
        <w:t>Indigenous Knowledge has guided Peoples of Northwestern North America in optimizing their seasonal activities in synchrony with biological species</w:t>
      </w:r>
    </w:p>
    <w:p w14:paraId="04657587" w14:textId="77777777" w:rsidR="00824C5B" w:rsidRPr="00824C5B" w:rsidRDefault="00824C5B" w:rsidP="00824C5B">
      <w:pPr>
        <w:numPr>
          <w:ilvl w:val="0"/>
          <w:numId w:val="1"/>
        </w:numPr>
        <w:spacing w:before="100" w:beforeAutospacing="1" w:after="100" w:afterAutospacing="1" w:line="400" w:lineRule="atLeast"/>
        <w:rPr>
          <w:rFonts w:ascii="Cambria" w:eastAsia="Times New Roman" w:hAnsi="Cambria" w:cs="Times New Roman"/>
          <w:kern w:val="0"/>
          <w:sz w:val="30"/>
          <w:szCs w:val="30"/>
          <w:lang w:val="en" w:eastAsia="en-CA"/>
          <w14:ligatures w14:val="none"/>
        </w:rPr>
      </w:pPr>
      <w:r w:rsidRPr="00824C5B">
        <w:rPr>
          <w:rFonts w:ascii="Cambria" w:eastAsia="Times New Roman" w:hAnsi="Cambria" w:cs="Times New Roman"/>
          <w:kern w:val="0"/>
          <w:sz w:val="30"/>
          <w:szCs w:val="30"/>
          <w:lang w:val="en" w:eastAsia="en-CA"/>
          <w14:ligatures w14:val="none"/>
        </w:rPr>
        <w:t>The breadth and variety of Indigenous Knowledge prepared people for interannual variation, and helped them face the impacts with resilience</w:t>
      </w:r>
    </w:p>
    <w:p w14:paraId="435A5C43" w14:textId="77777777" w:rsidR="00824C5B" w:rsidRPr="00824C5B" w:rsidRDefault="00824C5B" w:rsidP="00824C5B">
      <w:pPr>
        <w:numPr>
          <w:ilvl w:val="0"/>
          <w:numId w:val="1"/>
        </w:numPr>
        <w:spacing w:before="100" w:beforeAutospacing="1" w:after="100" w:afterAutospacing="1" w:line="400" w:lineRule="atLeast"/>
        <w:rPr>
          <w:rFonts w:ascii="Cambria" w:eastAsia="Times New Roman" w:hAnsi="Cambria" w:cs="Times New Roman"/>
          <w:kern w:val="0"/>
          <w:sz w:val="30"/>
          <w:szCs w:val="30"/>
          <w:lang w:val="en" w:eastAsia="en-CA"/>
          <w14:ligatures w14:val="none"/>
        </w:rPr>
      </w:pPr>
      <w:r w:rsidRPr="00824C5B">
        <w:rPr>
          <w:rFonts w:ascii="Cambria" w:eastAsia="Times New Roman" w:hAnsi="Cambria" w:cs="Times New Roman"/>
          <w:kern w:val="0"/>
          <w:sz w:val="30"/>
          <w:szCs w:val="30"/>
          <w:lang w:val="en" w:eastAsia="en-CA"/>
          <w14:ligatures w14:val="none"/>
        </w:rPr>
        <w:t>Currently, with biodiversity loss and climate change threatening protective systems, Indigenous Knowledge is as critically important as ever</w:t>
      </w:r>
    </w:p>
    <w:p w14:paraId="7C925439" w14:textId="77777777" w:rsidR="00824C5B" w:rsidRPr="00824C5B" w:rsidRDefault="00824C5B" w:rsidP="00824C5B">
      <w:pPr>
        <w:spacing w:after="0" w:line="400" w:lineRule="atLeast"/>
        <w:jc w:val="right"/>
        <w:rPr>
          <w:rFonts w:ascii="Cambria" w:eastAsia="Times New Roman" w:hAnsi="Cambria" w:cs="Times New Roman"/>
          <w:kern w:val="0"/>
          <w:sz w:val="30"/>
          <w:szCs w:val="30"/>
          <w:lang w:eastAsia="en-CA"/>
          <w14:ligatures w14:val="none"/>
        </w:rPr>
      </w:pPr>
      <w:hyperlink r:id="rId15" w:tooltip="Go to other sections in this page" w:history="1">
        <w:r w:rsidRPr="00824C5B">
          <w:rPr>
            <w:rFonts w:ascii="Source Sans Pro" w:eastAsia="Times New Roman" w:hAnsi="Source Sans Pro" w:cs="Times New Roman"/>
            <w:color w:val="376FAA"/>
            <w:kern w:val="0"/>
            <w:sz w:val="28"/>
            <w:szCs w:val="28"/>
            <w:u w:val="single"/>
            <w:lang w:eastAsia="en-CA"/>
            <w14:ligatures w14:val="none"/>
          </w:rPr>
          <w:t>Go to:</w:t>
        </w:r>
      </w:hyperlink>
    </w:p>
    <w:p w14:paraId="14B5FF67" w14:textId="77777777" w:rsidR="00824C5B" w:rsidRPr="00824C5B" w:rsidRDefault="00824C5B" w:rsidP="00824C5B">
      <w:pPr>
        <w:pBdr>
          <w:bottom w:val="single" w:sz="6" w:space="0" w:color="97B0C8"/>
        </w:pBdr>
        <w:spacing w:before="400" w:after="200" w:line="450" w:lineRule="atLeast"/>
        <w:outlineLvl w:val="1"/>
        <w:rPr>
          <w:rFonts w:ascii="Cambria" w:eastAsia="Times New Roman" w:hAnsi="Cambria" w:cs="Times New Roman"/>
          <w:color w:val="995733"/>
          <w:spacing w:val="-2"/>
          <w:kern w:val="0"/>
          <w:sz w:val="34"/>
          <w:szCs w:val="34"/>
          <w:lang w:eastAsia="en-CA"/>
          <w14:ligatures w14:val="none"/>
        </w:rPr>
      </w:pPr>
      <w:r w:rsidRPr="00824C5B">
        <w:rPr>
          <w:rFonts w:ascii="Cambria" w:eastAsia="Times New Roman" w:hAnsi="Cambria" w:cs="Times New Roman"/>
          <w:color w:val="995733"/>
          <w:spacing w:val="-2"/>
          <w:kern w:val="0"/>
          <w:sz w:val="34"/>
          <w:szCs w:val="34"/>
          <w:lang w:eastAsia="en-CA"/>
          <w14:ligatures w14:val="none"/>
        </w:rPr>
        <w:t>1.</w:t>
      </w:r>
      <w:r w:rsidRPr="00824C5B">
        <w:rPr>
          <w:rFonts w:ascii="Cambria" w:eastAsia="Times New Roman" w:hAnsi="Cambria" w:cs="Times New Roman"/>
          <w:color w:val="995733"/>
          <w:spacing w:val="-2"/>
          <w:kern w:val="0"/>
          <w:sz w:val="34"/>
          <w:szCs w:val="34"/>
          <w:lang w:eastAsia="en-CA"/>
          <w14:ligatures w14:val="none"/>
        </w:rPr>
        <w:t> </w:t>
      </w:r>
      <w:r w:rsidRPr="00824C5B">
        <w:rPr>
          <w:rFonts w:ascii="Cambria" w:eastAsia="Times New Roman" w:hAnsi="Cambria" w:cs="Times New Roman"/>
          <w:color w:val="995733"/>
          <w:spacing w:val="-2"/>
          <w:kern w:val="0"/>
          <w:sz w:val="34"/>
          <w:szCs w:val="34"/>
          <w:lang w:eastAsia="en-CA"/>
          <w14:ligatures w14:val="none"/>
        </w:rPr>
        <w:t>Introduction</w:t>
      </w:r>
    </w:p>
    <w:p w14:paraId="2513CD17" w14:textId="77777777" w:rsidR="00824C5B" w:rsidRPr="00824C5B" w:rsidRDefault="00824C5B" w:rsidP="00824C5B">
      <w:pPr>
        <w:spacing w:line="400" w:lineRule="atLeast"/>
        <w:rPr>
          <w:rFonts w:ascii="Cambria" w:eastAsia="Times New Roman" w:hAnsi="Cambria" w:cs="Times New Roman"/>
          <w:i/>
          <w:iCs/>
          <w:kern w:val="0"/>
          <w:sz w:val="30"/>
          <w:szCs w:val="30"/>
          <w:lang w:eastAsia="en-CA"/>
          <w14:ligatures w14:val="none"/>
        </w:rPr>
      </w:pPr>
      <w:r w:rsidRPr="00824C5B">
        <w:rPr>
          <w:rFonts w:ascii="Cambria" w:eastAsia="Times New Roman" w:hAnsi="Cambria" w:cs="Times New Roman"/>
          <w:i/>
          <w:iCs/>
          <w:kern w:val="0"/>
          <w:sz w:val="30"/>
          <w:szCs w:val="30"/>
          <w:lang w:eastAsia="en-CA"/>
          <w14:ligatures w14:val="none"/>
        </w:rPr>
        <w:t>"Just when the wild roses bloom, in late May and June, that's the time they harvest the basket grass and the cedar roots" (Peters, 1984; published previously in Turner, </w:t>
      </w:r>
      <w:hyperlink r:id="rId16" w:anchor="gh2381-bib-0081" w:history="1">
        <w:r w:rsidRPr="00824C5B">
          <w:rPr>
            <w:rFonts w:ascii="Cambria" w:eastAsia="Times New Roman" w:hAnsi="Cambria" w:cs="Times New Roman"/>
            <w:i/>
            <w:iCs/>
            <w:color w:val="376FAA"/>
            <w:kern w:val="0"/>
            <w:sz w:val="30"/>
            <w:szCs w:val="30"/>
            <w:u w:val="single"/>
            <w:lang w:eastAsia="en-CA"/>
            <w14:ligatures w14:val="none"/>
          </w:rPr>
          <w:t>1992a</w:t>
        </w:r>
      </w:hyperlink>
      <w:r w:rsidRPr="00824C5B">
        <w:rPr>
          <w:rFonts w:ascii="Cambria" w:eastAsia="Times New Roman" w:hAnsi="Cambria" w:cs="Times New Roman"/>
          <w:i/>
          <w:iCs/>
          <w:kern w:val="0"/>
          <w:sz w:val="30"/>
          <w:szCs w:val="30"/>
          <w:lang w:eastAsia="en-CA"/>
          <w14:ligatures w14:val="none"/>
        </w:rPr>
        <w:t>).</w:t>
      </w:r>
    </w:p>
    <w:p w14:paraId="03AFA774"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lastRenderedPageBreak/>
        <w:t xml:space="preserve">These words of Lil̓wat7ul (Lil'wat) </w:t>
      </w:r>
      <w:proofErr w:type="spellStart"/>
      <w:r w:rsidRPr="00824C5B">
        <w:rPr>
          <w:rFonts w:ascii="Cambria" w:eastAsia="Times New Roman" w:hAnsi="Cambria" w:cs="Times New Roman"/>
          <w:kern w:val="0"/>
          <w:sz w:val="30"/>
          <w:szCs w:val="30"/>
          <w:lang w:eastAsia="en-CA"/>
          <w14:ligatures w14:val="none"/>
        </w:rPr>
        <w:t>basketmaker</w:t>
      </w:r>
      <w:proofErr w:type="spellEnd"/>
      <w:r w:rsidRPr="00824C5B">
        <w:rPr>
          <w:rFonts w:ascii="Cambria" w:eastAsia="Times New Roman" w:hAnsi="Cambria" w:cs="Times New Roman"/>
          <w:kern w:val="0"/>
          <w:sz w:val="30"/>
          <w:szCs w:val="30"/>
          <w:lang w:eastAsia="en-CA"/>
          <w14:ligatures w14:val="none"/>
        </w:rPr>
        <w:t xml:space="preserve"> Elder Nellie Wallace Peters reflect just one focused example of an Indigenous Elder's place‐based knowledge of natural cycles and connections to multiple species. Such knowledge is widespread among Indigenous Peoples worldwide, living in close relationship with the land and with other species, based on generations of observation, experimentation, kinship, and absolute reliance on such knowledge for survival and well‐being as Peoples. The plural “Peoples” is an explicit recognition that many distinct Indigenous cultures comprise this term (Younging, </w:t>
      </w:r>
      <w:hyperlink r:id="rId17" w:anchor="gh2381-bib-0112" w:history="1">
        <w:r w:rsidRPr="00824C5B">
          <w:rPr>
            <w:rFonts w:ascii="Cambria" w:eastAsia="Times New Roman" w:hAnsi="Cambria" w:cs="Times New Roman"/>
            <w:color w:val="376FAA"/>
            <w:kern w:val="0"/>
            <w:sz w:val="30"/>
            <w:szCs w:val="30"/>
            <w:u w:val="single"/>
            <w:lang w:eastAsia="en-CA"/>
            <w14:ligatures w14:val="none"/>
          </w:rPr>
          <w:t>2018</w:t>
        </w:r>
      </w:hyperlink>
      <w:r w:rsidRPr="00824C5B">
        <w:rPr>
          <w:rFonts w:ascii="Cambria" w:eastAsia="Times New Roman" w:hAnsi="Cambria" w:cs="Times New Roman"/>
          <w:kern w:val="0"/>
          <w:sz w:val="30"/>
          <w:szCs w:val="30"/>
          <w:lang w:eastAsia="en-CA"/>
          <w14:ligatures w14:val="none"/>
        </w:rPr>
        <w:t>). Capitalization of Indigenous Peoples recognizes status as discrete, self‐determining Nations. This knowledge is complex and nuanced, and, importantly, it is connected with knowledge and experience of environmental change—how to survive through unanticipated events and circumstances, and how to respond and adapt to such shifts (Steeves, </w:t>
      </w:r>
      <w:hyperlink r:id="rId18" w:anchor="gh2381-bib-0071" w:history="1">
        <w:r w:rsidRPr="00824C5B">
          <w:rPr>
            <w:rFonts w:ascii="Cambria" w:eastAsia="Times New Roman" w:hAnsi="Cambria" w:cs="Times New Roman"/>
            <w:color w:val="376FAA"/>
            <w:kern w:val="0"/>
            <w:sz w:val="30"/>
            <w:szCs w:val="30"/>
            <w:u w:val="single"/>
            <w:lang w:eastAsia="en-CA"/>
            <w14:ligatures w14:val="none"/>
          </w:rPr>
          <w:t>2021</w:t>
        </w:r>
      </w:hyperlink>
      <w:r w:rsidRPr="00824C5B">
        <w:rPr>
          <w:rFonts w:ascii="Cambria" w:eastAsia="Times New Roman" w:hAnsi="Cambria" w:cs="Times New Roman"/>
          <w:kern w:val="0"/>
          <w:sz w:val="30"/>
          <w:szCs w:val="30"/>
          <w:lang w:eastAsia="en-CA"/>
          <w14:ligatures w14:val="none"/>
        </w:rPr>
        <w:t>). While such knowledge may be key to coping with increasingly uncertain times in the face of global climate change, it is crucial to explicitly acknowledge that access to and application of such knowledge is by no means a given. These are knowledges and knowledge systems that are inseparable from the people who carry them and the lands from which they emanate, and so they cannot be taken out of context and utilized without appropriately engaging with the associated people and land in knowledge‐gathering and decision‐making processes.</w:t>
      </w:r>
    </w:p>
    <w:p w14:paraId="04B7B42F"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Today, perhaps more than ever before in human history, life on Earth is threatened by destructive globalized industrial activities (IPCC, </w:t>
      </w:r>
      <w:hyperlink r:id="rId19" w:anchor="gh2381-bib-0036" w:history="1">
        <w:r w:rsidRPr="00824C5B">
          <w:rPr>
            <w:rFonts w:ascii="Cambria" w:eastAsia="Times New Roman" w:hAnsi="Cambria" w:cs="Times New Roman"/>
            <w:color w:val="376FAA"/>
            <w:kern w:val="0"/>
            <w:sz w:val="30"/>
            <w:szCs w:val="30"/>
            <w:u w:val="single"/>
            <w:lang w:eastAsia="en-CA"/>
            <w14:ligatures w14:val="none"/>
          </w:rPr>
          <w:t>2022</w:t>
        </w:r>
      </w:hyperlink>
      <w:r w:rsidRPr="00824C5B">
        <w:rPr>
          <w:rFonts w:ascii="Cambria" w:eastAsia="Times New Roman" w:hAnsi="Cambria" w:cs="Times New Roman"/>
          <w:kern w:val="0"/>
          <w:sz w:val="30"/>
          <w:szCs w:val="30"/>
          <w:lang w:eastAsia="en-CA"/>
          <w14:ligatures w14:val="none"/>
        </w:rPr>
        <w:t xml:space="preserve">). Actions are needed and policies developed and implemented to reverse the interlinked trends of climate change and biodiversity loss. Our intention in this paper is to highlight examples of deep environmental knowledge, practices and experiences of Indigenous environmental experts in one region of the world that, with appropriate permission and collaboration, can inform and inspire societal efforts to bring about an </w:t>
      </w:r>
      <w:r w:rsidRPr="00824C5B">
        <w:rPr>
          <w:rFonts w:ascii="Cambria" w:eastAsia="Times New Roman" w:hAnsi="Cambria" w:cs="Times New Roman"/>
          <w:kern w:val="0"/>
          <w:sz w:val="30"/>
          <w:szCs w:val="30"/>
          <w:lang w:eastAsia="en-CA"/>
          <w14:ligatures w14:val="none"/>
        </w:rPr>
        <w:lastRenderedPageBreak/>
        <w:t>effective reversal of past and ongoing destruction (see Bennett et al., </w:t>
      </w:r>
      <w:hyperlink r:id="rId20" w:anchor="gh2381-bib-0009" w:history="1">
        <w:r w:rsidRPr="00824C5B">
          <w:rPr>
            <w:rFonts w:ascii="Cambria" w:eastAsia="Times New Roman" w:hAnsi="Cambria" w:cs="Times New Roman"/>
            <w:color w:val="376FAA"/>
            <w:kern w:val="0"/>
            <w:sz w:val="30"/>
            <w:szCs w:val="30"/>
            <w:u w:val="single"/>
            <w:lang w:eastAsia="en-CA"/>
            <w14:ligatures w14:val="none"/>
          </w:rPr>
          <w:t>2015</w:t>
        </w:r>
      </w:hyperlink>
      <w:r w:rsidRPr="00824C5B">
        <w:rPr>
          <w:rFonts w:ascii="Cambria" w:eastAsia="Times New Roman" w:hAnsi="Cambria" w:cs="Times New Roman"/>
          <w:kern w:val="0"/>
          <w:sz w:val="30"/>
          <w:szCs w:val="30"/>
          <w:lang w:eastAsia="en-CA"/>
          <w14:ligatures w14:val="none"/>
        </w:rPr>
        <w:t>).</w:t>
      </w:r>
    </w:p>
    <w:p w14:paraId="1688148B"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In this paper, based on years of collaborative research with Indigenous partners, we bring together—</w:t>
      </w:r>
      <w:r w:rsidRPr="00824C5B">
        <w:rPr>
          <w:rFonts w:ascii="Cambria" w:eastAsia="Times New Roman" w:hAnsi="Cambria" w:cs="Times New Roman"/>
          <w:i/>
          <w:iCs/>
          <w:kern w:val="0"/>
          <w:sz w:val="30"/>
          <w:szCs w:val="30"/>
          <w:lang w:eastAsia="en-CA"/>
          <w14:ligatures w14:val="none"/>
        </w:rPr>
        <w:t>with consent</w:t>
      </w:r>
      <w:r w:rsidRPr="00824C5B">
        <w:rPr>
          <w:rFonts w:ascii="Cambria" w:eastAsia="Times New Roman" w:hAnsi="Cambria" w:cs="Times New Roman"/>
          <w:kern w:val="0"/>
          <w:sz w:val="30"/>
          <w:szCs w:val="30"/>
          <w:lang w:eastAsia="en-CA"/>
          <w14:ligatures w14:val="none"/>
        </w:rPr>
        <w:t>—knowledges and experiences shared by knowledge holders from diverse Indigenous Nations of Northwestern North America regarding ecological cycles and environmental change, emphasizing the critical importance and relevance of this knowledge in this era of climate change and biodiversity loss, both in terms of finding ways to survive change, and in slowing and reversing human impacts on the Earth's lands and waters. We (the authors) do not claim this knowledge as our own, or assume that by its inclusion in previously published works that is has entered the public domain or become </w:t>
      </w:r>
      <w:proofErr w:type="spellStart"/>
      <w:r w:rsidRPr="00824C5B">
        <w:rPr>
          <w:rFonts w:ascii="Cambria" w:eastAsia="Times New Roman" w:hAnsi="Cambria" w:cs="Times New Roman"/>
          <w:i/>
          <w:iCs/>
          <w:kern w:val="0"/>
          <w:sz w:val="30"/>
          <w:szCs w:val="30"/>
          <w:lang w:eastAsia="en-CA"/>
          <w14:ligatures w14:val="none"/>
        </w:rPr>
        <w:t>gnaritas</w:t>
      </w:r>
      <w:proofErr w:type="spellEnd"/>
      <w:r w:rsidRPr="00824C5B">
        <w:rPr>
          <w:rFonts w:ascii="Cambria" w:eastAsia="Times New Roman" w:hAnsi="Cambria" w:cs="Times New Roman"/>
          <w:i/>
          <w:iCs/>
          <w:kern w:val="0"/>
          <w:sz w:val="30"/>
          <w:szCs w:val="30"/>
          <w:lang w:eastAsia="en-CA"/>
          <w14:ligatures w14:val="none"/>
        </w:rPr>
        <w:t xml:space="preserve"> nullius</w:t>
      </w:r>
      <w:r w:rsidRPr="00824C5B">
        <w:rPr>
          <w:rFonts w:ascii="Cambria" w:eastAsia="Times New Roman" w:hAnsi="Cambria" w:cs="Times New Roman"/>
          <w:kern w:val="0"/>
          <w:sz w:val="30"/>
          <w:szCs w:val="30"/>
          <w:lang w:eastAsia="en-CA"/>
          <w14:ligatures w14:val="none"/>
        </w:rPr>
        <w:t> (Latin for “no one's knowledge”; Younging, </w:t>
      </w:r>
      <w:hyperlink r:id="rId21" w:anchor="gh2381-bib-0112" w:history="1">
        <w:r w:rsidRPr="00824C5B">
          <w:rPr>
            <w:rFonts w:ascii="Cambria" w:eastAsia="Times New Roman" w:hAnsi="Cambria" w:cs="Times New Roman"/>
            <w:color w:val="376FAA"/>
            <w:kern w:val="0"/>
            <w:sz w:val="30"/>
            <w:szCs w:val="30"/>
            <w:u w:val="single"/>
            <w:lang w:eastAsia="en-CA"/>
            <w14:ligatures w14:val="none"/>
          </w:rPr>
          <w:t>2018</w:t>
        </w:r>
      </w:hyperlink>
      <w:r w:rsidRPr="00824C5B">
        <w:rPr>
          <w:rFonts w:ascii="Cambria" w:eastAsia="Times New Roman" w:hAnsi="Cambria" w:cs="Times New Roman"/>
          <w:kern w:val="0"/>
          <w:sz w:val="30"/>
          <w:szCs w:val="30"/>
          <w:lang w:eastAsia="en-CA"/>
          <w14:ligatures w14:val="none"/>
        </w:rPr>
        <w:t>); instead, we indicate knowledge provenance, naming and recognizing specific knowledge holders as the experts they are throughout this work, conveying only that which has been permitted for broader sharing.</w:t>
      </w:r>
    </w:p>
    <w:p w14:paraId="7D88C513"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Indigenous Peoples of Northwestern North America have, in some cases over at least the past 15,000 years, lived with and organized around generally predictable cycles within Indigenous homelands. At the same time, Indigenous Peoples have continuously adapted in various ways to unexpected change, building complex knowledge systems that have enabled mitigation of impacts and survival in diverse, biogeographically complex home places. Through observation and experimentation, technological development, intergenerational and cross‐cultural knowledge sharing, trade and exchange of resources, seasonal movements and migration, Indigenous Peoples have not only survived, but have prospered, developing rich cultures and multigenerational relationships with lands and waters and the life within them.</w:t>
      </w:r>
    </w:p>
    <w:p w14:paraId="02FD6D08"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lastRenderedPageBreak/>
        <w:t>At a time when Indigenous Peoples' influence over ecosystems remains contested by some (e.g., Oswald et al., </w:t>
      </w:r>
      <w:hyperlink r:id="rId22" w:anchor="gh2381-bib-0062" w:history="1">
        <w:r w:rsidRPr="00824C5B">
          <w:rPr>
            <w:rFonts w:ascii="Cambria" w:eastAsia="Times New Roman" w:hAnsi="Cambria" w:cs="Times New Roman"/>
            <w:color w:val="376FAA"/>
            <w:kern w:val="0"/>
            <w:sz w:val="30"/>
            <w:szCs w:val="30"/>
            <w:u w:val="single"/>
            <w:lang w:eastAsia="en-CA"/>
            <w14:ligatures w14:val="none"/>
          </w:rPr>
          <w:t>2020</w:t>
        </w:r>
      </w:hyperlink>
      <w:r w:rsidRPr="00824C5B">
        <w:rPr>
          <w:rFonts w:ascii="Cambria" w:eastAsia="Times New Roman" w:hAnsi="Cambria" w:cs="Times New Roman"/>
          <w:kern w:val="0"/>
          <w:sz w:val="30"/>
          <w:szCs w:val="30"/>
          <w:lang w:eastAsia="en-CA"/>
          <w14:ligatures w14:val="none"/>
        </w:rPr>
        <w:t>)—in strong alignment with the doctrines of terra nullius (Latin for “nobody's land” or “territory without a master”) and discovery (Pope Nicholas V's papal bull </w:t>
      </w:r>
      <w:r w:rsidRPr="00824C5B">
        <w:rPr>
          <w:rFonts w:ascii="Cambria" w:eastAsia="Times New Roman" w:hAnsi="Cambria" w:cs="Times New Roman"/>
          <w:i/>
          <w:iCs/>
          <w:kern w:val="0"/>
          <w:sz w:val="30"/>
          <w:szCs w:val="30"/>
          <w:lang w:eastAsia="en-CA"/>
          <w14:ligatures w14:val="none"/>
        </w:rPr>
        <w:t xml:space="preserve">Dum </w:t>
      </w:r>
      <w:proofErr w:type="spellStart"/>
      <w:r w:rsidRPr="00824C5B">
        <w:rPr>
          <w:rFonts w:ascii="Cambria" w:eastAsia="Times New Roman" w:hAnsi="Cambria" w:cs="Times New Roman"/>
          <w:i/>
          <w:iCs/>
          <w:kern w:val="0"/>
          <w:sz w:val="30"/>
          <w:szCs w:val="30"/>
          <w:lang w:eastAsia="en-CA"/>
          <w14:ligatures w14:val="none"/>
        </w:rPr>
        <w:t>Diversas</w:t>
      </w:r>
      <w:proofErr w:type="spellEnd"/>
      <w:r w:rsidRPr="00824C5B">
        <w:rPr>
          <w:rFonts w:ascii="Cambria" w:eastAsia="Times New Roman" w:hAnsi="Cambria" w:cs="Times New Roman"/>
          <w:kern w:val="0"/>
          <w:sz w:val="30"/>
          <w:szCs w:val="30"/>
          <w:lang w:eastAsia="en-CA"/>
          <w14:ligatures w14:val="none"/>
        </w:rPr>
        <w:t>, 1452) and the concept of the “pristine” or “wilderness” free from human influence (Miller et al., </w:t>
      </w:r>
      <w:hyperlink r:id="rId23" w:anchor="gh2381-bib-0057" w:history="1">
        <w:r w:rsidRPr="00824C5B">
          <w:rPr>
            <w:rFonts w:ascii="Cambria" w:eastAsia="Times New Roman" w:hAnsi="Cambria" w:cs="Times New Roman"/>
            <w:color w:val="376FAA"/>
            <w:kern w:val="0"/>
            <w:sz w:val="30"/>
            <w:szCs w:val="30"/>
            <w:u w:val="single"/>
            <w:lang w:eastAsia="en-CA"/>
            <w14:ligatures w14:val="none"/>
          </w:rPr>
          <w:t>2010</w:t>
        </w:r>
      </w:hyperlink>
      <w:r w:rsidRPr="00824C5B">
        <w:rPr>
          <w:rFonts w:ascii="Cambria" w:eastAsia="Times New Roman" w:hAnsi="Cambria" w:cs="Times New Roman"/>
          <w:kern w:val="0"/>
          <w:sz w:val="30"/>
          <w:szCs w:val="30"/>
          <w:lang w:eastAsia="en-CA"/>
          <w14:ligatures w14:val="none"/>
        </w:rPr>
        <w:t xml:space="preserve">)—articles that draw together evidence of long‐held, precise, and scientific knowledge held by Indigenous Peoples in relation to environmental care are sorely needed. In this paper, we collate evidence of natural cycles being embedded within Indigenous Peoples' lifeways, as reflected in language, stories, and in phenological indicators and other environmental knowledge shared by Indigenous Knowledge holders. At the same time, we emphasize how people have been prepared for, and usually able to respond to, unexpected events that have occurred at various scales, disrupting </w:t>
      </w:r>
      <w:proofErr w:type="gramStart"/>
      <w:r w:rsidRPr="00824C5B">
        <w:rPr>
          <w:rFonts w:ascii="Cambria" w:eastAsia="Times New Roman" w:hAnsi="Cambria" w:cs="Times New Roman"/>
          <w:kern w:val="0"/>
          <w:sz w:val="30"/>
          <w:szCs w:val="30"/>
          <w:lang w:eastAsia="en-CA"/>
          <w14:ligatures w14:val="none"/>
        </w:rPr>
        <w:t>routines</w:t>
      </w:r>
      <w:proofErr w:type="gramEnd"/>
      <w:r w:rsidRPr="00824C5B">
        <w:rPr>
          <w:rFonts w:ascii="Cambria" w:eastAsia="Times New Roman" w:hAnsi="Cambria" w:cs="Times New Roman"/>
          <w:kern w:val="0"/>
          <w:sz w:val="30"/>
          <w:szCs w:val="30"/>
          <w:lang w:eastAsia="en-CA"/>
          <w14:ligatures w14:val="none"/>
        </w:rPr>
        <w:t xml:space="preserve"> and posing threats to lives and livelihoods.</w:t>
      </w:r>
    </w:p>
    <w:p w14:paraId="4F4C7A96"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These practices have been tested in multiple ways over millennia, with arguably the greatest stressors and threats being those introduced by the arrival of European colonizers in recent centuries: industrialization, habitat destruction, species introductions, disease transmission, land theft, and coercive social policies (e.g., the Government of Canada's Residential School System and associated </w:t>
      </w:r>
      <w:r w:rsidRPr="00824C5B">
        <w:rPr>
          <w:rFonts w:ascii="Cambria" w:eastAsia="Times New Roman" w:hAnsi="Cambria" w:cs="Times New Roman"/>
          <w:i/>
          <w:iCs/>
          <w:kern w:val="0"/>
          <w:sz w:val="30"/>
          <w:szCs w:val="30"/>
          <w:lang w:eastAsia="en-CA"/>
          <w14:ligatures w14:val="none"/>
        </w:rPr>
        <w:t>Indian Act</w:t>
      </w:r>
      <w:r w:rsidRPr="00824C5B">
        <w:rPr>
          <w:rFonts w:ascii="Cambria" w:eastAsia="Times New Roman" w:hAnsi="Cambria" w:cs="Times New Roman"/>
          <w:kern w:val="0"/>
          <w:sz w:val="30"/>
          <w:szCs w:val="30"/>
          <w:lang w:eastAsia="en-CA"/>
          <w14:ligatures w14:val="none"/>
        </w:rPr>
        <w:t>, 1876; the United States Government's assimilation system and associated </w:t>
      </w:r>
      <w:r w:rsidRPr="00824C5B">
        <w:rPr>
          <w:rFonts w:ascii="Cambria" w:eastAsia="Times New Roman" w:hAnsi="Cambria" w:cs="Times New Roman"/>
          <w:i/>
          <w:iCs/>
          <w:kern w:val="0"/>
          <w:sz w:val="30"/>
          <w:szCs w:val="30"/>
          <w:lang w:eastAsia="en-CA"/>
          <w14:ligatures w14:val="none"/>
        </w:rPr>
        <w:t>Allotment Act</w:t>
      </w:r>
      <w:r w:rsidRPr="00824C5B">
        <w:rPr>
          <w:rFonts w:ascii="Cambria" w:eastAsia="Times New Roman" w:hAnsi="Cambria" w:cs="Times New Roman"/>
          <w:kern w:val="0"/>
          <w:sz w:val="30"/>
          <w:szCs w:val="30"/>
          <w:lang w:eastAsia="en-CA"/>
          <w14:ligatures w14:val="none"/>
        </w:rPr>
        <w:t>, 1887). These negatively affected, and continue to affect, Indigenous Peoples' lives, threatening health and well‐being in multiple ways, which include disrupting previously predictable harvesting cycles as well as the associated transfer of knowledge from one generation to the next (the dual focuses of this article; Duff, </w:t>
      </w:r>
      <w:hyperlink r:id="rId24" w:anchor="gh2381-bib-0023" w:history="1">
        <w:r w:rsidRPr="00824C5B">
          <w:rPr>
            <w:rFonts w:ascii="Cambria" w:eastAsia="Times New Roman" w:hAnsi="Cambria" w:cs="Times New Roman"/>
            <w:color w:val="376FAA"/>
            <w:kern w:val="0"/>
            <w:sz w:val="30"/>
            <w:szCs w:val="30"/>
            <w:u w:val="single"/>
            <w:lang w:eastAsia="en-CA"/>
            <w14:ligatures w14:val="none"/>
          </w:rPr>
          <w:t>1997</w:t>
        </w:r>
      </w:hyperlink>
      <w:r w:rsidRPr="00824C5B">
        <w:rPr>
          <w:rFonts w:ascii="Cambria" w:eastAsia="Times New Roman" w:hAnsi="Cambria" w:cs="Times New Roman"/>
          <w:kern w:val="0"/>
          <w:sz w:val="30"/>
          <w:szCs w:val="30"/>
          <w:lang w:eastAsia="en-CA"/>
          <w14:ligatures w14:val="none"/>
        </w:rPr>
        <w:t>; Harris, </w:t>
      </w:r>
      <w:hyperlink r:id="rId25" w:anchor="gh2381-bib-0029" w:history="1">
        <w:r w:rsidRPr="00824C5B">
          <w:rPr>
            <w:rFonts w:ascii="Cambria" w:eastAsia="Times New Roman" w:hAnsi="Cambria" w:cs="Times New Roman"/>
            <w:color w:val="376FAA"/>
            <w:kern w:val="0"/>
            <w:sz w:val="30"/>
            <w:szCs w:val="30"/>
            <w:u w:val="single"/>
            <w:lang w:eastAsia="en-CA"/>
            <w14:ligatures w14:val="none"/>
          </w:rPr>
          <w:t>1997</w:t>
        </w:r>
      </w:hyperlink>
      <w:r w:rsidRPr="00824C5B">
        <w:rPr>
          <w:rFonts w:ascii="Cambria" w:eastAsia="Times New Roman" w:hAnsi="Cambria" w:cs="Times New Roman"/>
          <w:kern w:val="0"/>
          <w:sz w:val="30"/>
          <w:szCs w:val="30"/>
          <w:lang w:eastAsia="en-CA"/>
          <w14:ligatures w14:val="none"/>
        </w:rPr>
        <w:t>; Lutz, </w:t>
      </w:r>
      <w:hyperlink r:id="rId26" w:anchor="gh2381-bib-0052" w:history="1">
        <w:r w:rsidRPr="00824C5B">
          <w:rPr>
            <w:rFonts w:ascii="Cambria" w:eastAsia="Times New Roman" w:hAnsi="Cambria" w:cs="Times New Roman"/>
            <w:color w:val="376FAA"/>
            <w:kern w:val="0"/>
            <w:sz w:val="30"/>
            <w:szCs w:val="30"/>
            <w:u w:val="single"/>
            <w:lang w:eastAsia="en-CA"/>
            <w14:ligatures w14:val="none"/>
          </w:rPr>
          <w:t>2008</w:t>
        </w:r>
      </w:hyperlink>
      <w:r w:rsidRPr="00824C5B">
        <w:rPr>
          <w:rFonts w:ascii="Cambria" w:eastAsia="Times New Roman" w:hAnsi="Cambria" w:cs="Times New Roman"/>
          <w:kern w:val="0"/>
          <w:sz w:val="30"/>
          <w:szCs w:val="30"/>
          <w:lang w:eastAsia="en-CA"/>
          <w14:ligatures w14:val="none"/>
        </w:rPr>
        <w:t xml:space="preserve">; </w:t>
      </w:r>
      <w:proofErr w:type="spellStart"/>
      <w:r w:rsidRPr="00824C5B">
        <w:rPr>
          <w:rFonts w:ascii="Cambria" w:eastAsia="Times New Roman" w:hAnsi="Cambria" w:cs="Times New Roman"/>
          <w:kern w:val="0"/>
          <w:sz w:val="30"/>
          <w:szCs w:val="30"/>
          <w:lang w:eastAsia="en-CA"/>
          <w14:ligatures w14:val="none"/>
        </w:rPr>
        <w:t>Ommer</w:t>
      </w:r>
      <w:proofErr w:type="spellEnd"/>
      <w:r w:rsidRPr="00824C5B">
        <w:rPr>
          <w:rFonts w:ascii="Cambria" w:eastAsia="Times New Roman" w:hAnsi="Cambria" w:cs="Times New Roman"/>
          <w:kern w:val="0"/>
          <w:sz w:val="30"/>
          <w:szCs w:val="30"/>
          <w:lang w:eastAsia="en-CA"/>
          <w14:ligatures w14:val="none"/>
        </w:rPr>
        <w:t xml:space="preserve"> et al., </w:t>
      </w:r>
      <w:hyperlink r:id="rId27" w:anchor="gh2381-bib-0061" w:history="1">
        <w:r w:rsidRPr="00824C5B">
          <w:rPr>
            <w:rFonts w:ascii="Cambria" w:eastAsia="Times New Roman" w:hAnsi="Cambria" w:cs="Times New Roman"/>
            <w:color w:val="376FAA"/>
            <w:kern w:val="0"/>
            <w:sz w:val="30"/>
            <w:szCs w:val="30"/>
            <w:u w:val="single"/>
            <w:lang w:eastAsia="en-CA"/>
            <w14:ligatures w14:val="none"/>
          </w:rPr>
          <w:t>2007</w:t>
        </w:r>
      </w:hyperlink>
      <w:r w:rsidRPr="00824C5B">
        <w:rPr>
          <w:rFonts w:ascii="Cambria" w:eastAsia="Times New Roman" w:hAnsi="Cambria" w:cs="Times New Roman"/>
          <w:kern w:val="0"/>
          <w:sz w:val="30"/>
          <w:szCs w:val="30"/>
          <w:lang w:eastAsia="en-CA"/>
          <w14:ligatures w14:val="none"/>
        </w:rPr>
        <w:t xml:space="preserve">). Most recently, global climate change and accompanying biodiversity loss—two connected and largely unanticipated changes—have presented themselves as perhaps the most difficult, most persistent threats, not only for Indigenous Peoples of the region, but for all </w:t>
      </w:r>
      <w:r w:rsidRPr="00824C5B">
        <w:rPr>
          <w:rFonts w:ascii="Cambria" w:eastAsia="Times New Roman" w:hAnsi="Cambria" w:cs="Times New Roman"/>
          <w:kern w:val="0"/>
          <w:sz w:val="30"/>
          <w:szCs w:val="30"/>
          <w:lang w:eastAsia="en-CA"/>
          <w14:ligatures w14:val="none"/>
        </w:rPr>
        <w:lastRenderedPageBreak/>
        <w:t>humanity and all other life on Earth. It is our contention that Indigenous Peoples' experiences and knowledges must be recognized as the evidence and expertise that they are if we are to change the course of these planet‐wide harms, and this must be achieved through means that embrace sincere collaboration and that respect multiple ways of knowing.</w:t>
      </w:r>
    </w:p>
    <w:p w14:paraId="4407AC8D"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We emphasize that Indigenous Knowledge is intellectual property, belonging to the knowledge holders and their communities. In this work we have made every effort to reference, respectfully, the people and communities whose knowledge we have cited here. Guidance for ethical and moral practices regarding research and publication is provided through a number of publications, including: Kirkness and Barnhardt (</w:t>
      </w:r>
      <w:hyperlink r:id="rId28" w:anchor="gh2381-bib-0041" w:history="1">
        <w:r w:rsidRPr="00824C5B">
          <w:rPr>
            <w:rFonts w:ascii="Cambria" w:eastAsia="Times New Roman" w:hAnsi="Cambria" w:cs="Times New Roman"/>
            <w:color w:val="376FAA"/>
            <w:kern w:val="0"/>
            <w:sz w:val="30"/>
            <w:szCs w:val="30"/>
            <w:u w:val="single"/>
            <w:lang w:eastAsia="en-CA"/>
            <w14:ligatures w14:val="none"/>
          </w:rPr>
          <w:t>1991</w:t>
        </w:r>
      </w:hyperlink>
      <w:r w:rsidRPr="00824C5B">
        <w:rPr>
          <w:rFonts w:ascii="Cambria" w:eastAsia="Times New Roman" w:hAnsi="Cambria" w:cs="Times New Roman"/>
          <w:kern w:val="0"/>
          <w:sz w:val="30"/>
          <w:szCs w:val="30"/>
          <w:lang w:eastAsia="en-CA"/>
          <w14:ligatures w14:val="none"/>
        </w:rPr>
        <w:t>); International Society of Ethnobiology Code of Ethics (</w:t>
      </w:r>
      <w:hyperlink r:id="rId29" w:anchor="gh2381-bib-0035" w:history="1">
        <w:r w:rsidRPr="00824C5B">
          <w:rPr>
            <w:rFonts w:ascii="Cambria" w:eastAsia="Times New Roman" w:hAnsi="Cambria" w:cs="Times New Roman"/>
            <w:color w:val="376FAA"/>
            <w:kern w:val="0"/>
            <w:sz w:val="30"/>
            <w:szCs w:val="30"/>
            <w:u w:val="single"/>
            <w:lang w:eastAsia="en-CA"/>
            <w14:ligatures w14:val="none"/>
          </w:rPr>
          <w:t>2006</w:t>
        </w:r>
      </w:hyperlink>
      <w:r w:rsidRPr="00824C5B">
        <w:rPr>
          <w:rFonts w:ascii="Cambria" w:eastAsia="Times New Roman" w:hAnsi="Cambria" w:cs="Times New Roman"/>
          <w:kern w:val="0"/>
          <w:sz w:val="30"/>
          <w:szCs w:val="30"/>
          <w:lang w:eastAsia="en-CA"/>
          <w14:ligatures w14:val="none"/>
        </w:rPr>
        <w:t>); UN Declaration on the Rights of Indigenous Peoples—United Nations (</w:t>
      </w:r>
      <w:hyperlink r:id="rId30" w:anchor="gh2381-bib-0106" w:history="1">
        <w:r w:rsidRPr="00824C5B">
          <w:rPr>
            <w:rFonts w:ascii="Cambria" w:eastAsia="Times New Roman" w:hAnsi="Cambria" w:cs="Times New Roman"/>
            <w:color w:val="376FAA"/>
            <w:kern w:val="0"/>
            <w:sz w:val="30"/>
            <w:szCs w:val="30"/>
            <w:u w:val="single"/>
            <w:lang w:eastAsia="en-CA"/>
            <w14:ligatures w14:val="none"/>
          </w:rPr>
          <w:t>2007</w:t>
        </w:r>
      </w:hyperlink>
      <w:r w:rsidRPr="00824C5B">
        <w:rPr>
          <w:rFonts w:ascii="Cambria" w:eastAsia="Times New Roman" w:hAnsi="Cambria" w:cs="Times New Roman"/>
          <w:kern w:val="0"/>
          <w:sz w:val="30"/>
          <w:szCs w:val="30"/>
          <w:lang w:eastAsia="en-CA"/>
          <w14:ligatures w14:val="none"/>
        </w:rPr>
        <w:t>), Wilson (</w:t>
      </w:r>
      <w:hyperlink r:id="rId31" w:anchor="gh2381-bib-0111" w:history="1">
        <w:r w:rsidRPr="00824C5B">
          <w:rPr>
            <w:rFonts w:ascii="Cambria" w:eastAsia="Times New Roman" w:hAnsi="Cambria" w:cs="Times New Roman"/>
            <w:color w:val="376FAA"/>
            <w:kern w:val="0"/>
            <w:sz w:val="30"/>
            <w:szCs w:val="30"/>
            <w:u w:val="single"/>
            <w:lang w:eastAsia="en-CA"/>
            <w14:ligatures w14:val="none"/>
          </w:rPr>
          <w:t>2008</w:t>
        </w:r>
      </w:hyperlink>
      <w:r w:rsidRPr="00824C5B">
        <w:rPr>
          <w:rFonts w:ascii="Cambria" w:eastAsia="Times New Roman" w:hAnsi="Cambria" w:cs="Times New Roman"/>
          <w:kern w:val="0"/>
          <w:sz w:val="30"/>
          <w:szCs w:val="30"/>
          <w:lang w:eastAsia="en-CA"/>
          <w14:ligatures w14:val="none"/>
        </w:rPr>
        <w:t>), and Kovach (</w:t>
      </w:r>
      <w:hyperlink r:id="rId32" w:anchor="gh2381-bib-0042" w:history="1">
        <w:r w:rsidRPr="00824C5B">
          <w:rPr>
            <w:rFonts w:ascii="Cambria" w:eastAsia="Times New Roman" w:hAnsi="Cambria" w:cs="Times New Roman"/>
            <w:color w:val="376FAA"/>
            <w:kern w:val="0"/>
            <w:sz w:val="30"/>
            <w:szCs w:val="30"/>
            <w:u w:val="single"/>
            <w:lang w:eastAsia="en-CA"/>
            <w14:ligatures w14:val="none"/>
          </w:rPr>
          <w:t>2009</w:t>
        </w:r>
      </w:hyperlink>
      <w:r w:rsidRPr="00824C5B">
        <w:rPr>
          <w:rFonts w:ascii="Cambria" w:eastAsia="Times New Roman" w:hAnsi="Cambria" w:cs="Times New Roman"/>
          <w:kern w:val="0"/>
          <w:sz w:val="30"/>
          <w:szCs w:val="30"/>
          <w:lang w:eastAsia="en-CA"/>
          <w14:ligatures w14:val="none"/>
        </w:rPr>
        <w:t>).</w:t>
      </w:r>
    </w:p>
    <w:p w14:paraId="757388D1" w14:textId="77777777" w:rsidR="00824C5B" w:rsidRPr="00824C5B" w:rsidRDefault="00824C5B" w:rsidP="00824C5B">
      <w:pPr>
        <w:spacing w:after="0" w:line="400" w:lineRule="atLeast"/>
        <w:jc w:val="right"/>
        <w:rPr>
          <w:rFonts w:ascii="Cambria" w:eastAsia="Times New Roman" w:hAnsi="Cambria" w:cs="Times New Roman"/>
          <w:kern w:val="0"/>
          <w:sz w:val="30"/>
          <w:szCs w:val="30"/>
          <w:lang w:eastAsia="en-CA"/>
          <w14:ligatures w14:val="none"/>
        </w:rPr>
      </w:pPr>
      <w:hyperlink r:id="rId33" w:tooltip="Go to other sections in this page" w:history="1">
        <w:r w:rsidRPr="00824C5B">
          <w:rPr>
            <w:rFonts w:ascii="Source Sans Pro" w:eastAsia="Times New Roman" w:hAnsi="Source Sans Pro" w:cs="Times New Roman"/>
            <w:color w:val="376FAA"/>
            <w:kern w:val="0"/>
            <w:sz w:val="28"/>
            <w:szCs w:val="28"/>
            <w:u w:val="single"/>
            <w:lang w:eastAsia="en-CA"/>
            <w14:ligatures w14:val="none"/>
          </w:rPr>
          <w:t>Go to:</w:t>
        </w:r>
      </w:hyperlink>
    </w:p>
    <w:p w14:paraId="6C54B3D5" w14:textId="77777777" w:rsidR="00824C5B" w:rsidRPr="00824C5B" w:rsidRDefault="00824C5B" w:rsidP="00824C5B">
      <w:pPr>
        <w:pBdr>
          <w:bottom w:val="single" w:sz="6" w:space="0" w:color="97B0C8"/>
        </w:pBdr>
        <w:spacing w:before="400" w:after="200" w:line="450" w:lineRule="atLeast"/>
        <w:outlineLvl w:val="1"/>
        <w:rPr>
          <w:rFonts w:ascii="Cambria" w:eastAsia="Times New Roman" w:hAnsi="Cambria" w:cs="Times New Roman"/>
          <w:color w:val="995733"/>
          <w:spacing w:val="-2"/>
          <w:kern w:val="0"/>
          <w:sz w:val="34"/>
          <w:szCs w:val="34"/>
          <w:lang w:eastAsia="en-CA"/>
          <w14:ligatures w14:val="none"/>
        </w:rPr>
      </w:pPr>
      <w:r w:rsidRPr="00824C5B">
        <w:rPr>
          <w:rFonts w:ascii="Cambria" w:eastAsia="Times New Roman" w:hAnsi="Cambria" w:cs="Times New Roman"/>
          <w:color w:val="995733"/>
          <w:spacing w:val="-2"/>
          <w:kern w:val="0"/>
          <w:sz w:val="34"/>
          <w:szCs w:val="34"/>
          <w:lang w:eastAsia="en-CA"/>
          <w14:ligatures w14:val="none"/>
        </w:rPr>
        <w:t>2.</w:t>
      </w:r>
      <w:r w:rsidRPr="00824C5B">
        <w:rPr>
          <w:rFonts w:ascii="Cambria" w:eastAsia="Times New Roman" w:hAnsi="Cambria" w:cs="Times New Roman"/>
          <w:color w:val="995733"/>
          <w:spacing w:val="-2"/>
          <w:kern w:val="0"/>
          <w:sz w:val="34"/>
          <w:szCs w:val="34"/>
          <w:lang w:eastAsia="en-CA"/>
          <w14:ligatures w14:val="none"/>
        </w:rPr>
        <w:t> </w:t>
      </w:r>
      <w:r w:rsidRPr="00824C5B">
        <w:rPr>
          <w:rFonts w:ascii="Cambria" w:eastAsia="Times New Roman" w:hAnsi="Cambria" w:cs="Times New Roman"/>
          <w:color w:val="995733"/>
          <w:spacing w:val="-2"/>
          <w:kern w:val="0"/>
          <w:sz w:val="34"/>
          <w:szCs w:val="34"/>
          <w:lang w:eastAsia="en-CA"/>
          <w14:ligatures w14:val="none"/>
        </w:rPr>
        <w:t>Methods</w:t>
      </w:r>
    </w:p>
    <w:p w14:paraId="0883E09A" w14:textId="77777777" w:rsidR="00824C5B" w:rsidRPr="00824C5B" w:rsidRDefault="00824C5B" w:rsidP="00824C5B">
      <w:pPr>
        <w:spacing w:after="200" w:line="450" w:lineRule="atLeast"/>
        <w:outlineLvl w:val="2"/>
        <w:rPr>
          <w:rFonts w:ascii="Cambria" w:eastAsia="Times New Roman" w:hAnsi="Cambria" w:cs="Times New Roman"/>
          <w:color w:val="734126"/>
          <w:spacing w:val="-2"/>
          <w:kern w:val="0"/>
          <w:sz w:val="32"/>
          <w:szCs w:val="32"/>
          <w:lang w:eastAsia="en-CA"/>
          <w14:ligatures w14:val="none"/>
        </w:rPr>
      </w:pPr>
      <w:r w:rsidRPr="00824C5B">
        <w:rPr>
          <w:rFonts w:ascii="Cambria" w:eastAsia="Times New Roman" w:hAnsi="Cambria" w:cs="Times New Roman"/>
          <w:color w:val="734126"/>
          <w:spacing w:val="-2"/>
          <w:kern w:val="0"/>
          <w:sz w:val="32"/>
          <w:szCs w:val="32"/>
          <w:lang w:eastAsia="en-CA"/>
          <w14:ligatures w14:val="none"/>
        </w:rPr>
        <w:t>2.1. Research Area</w:t>
      </w:r>
    </w:p>
    <w:p w14:paraId="464C2EEA"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Here, we focus on the knowledge and lifeways of Indigenous Peoples of Northwestern North America, a region extending from central Alaska and the Yukon River south to the Columbia River and east to the Rocky Mountains, with emphasis on the land now known as British Columbia (Figure </w:t>
      </w:r>
      <w:hyperlink r:id="rId34" w:tgtFrame="figure" w:history="1">
        <w:r w:rsidRPr="00824C5B">
          <w:rPr>
            <w:rFonts w:ascii="Cambria" w:eastAsia="Times New Roman" w:hAnsi="Cambria" w:cs="Times New Roman"/>
            <w:color w:val="376FAA"/>
            <w:kern w:val="0"/>
            <w:sz w:val="30"/>
            <w:szCs w:val="30"/>
            <w:u w:val="single"/>
            <w:lang w:eastAsia="en-CA"/>
            <w14:ligatures w14:val="none"/>
          </w:rPr>
          <w:t>1</w:t>
        </w:r>
      </w:hyperlink>
      <w:r w:rsidRPr="00824C5B">
        <w:rPr>
          <w:rFonts w:ascii="Cambria" w:eastAsia="Times New Roman" w:hAnsi="Cambria" w:cs="Times New Roman"/>
          <w:kern w:val="0"/>
          <w:sz w:val="30"/>
          <w:szCs w:val="30"/>
          <w:lang w:eastAsia="en-CA"/>
          <w14:ligatures w14:val="none"/>
        </w:rPr>
        <w:t xml:space="preserve">). This region encompasses about 18 major vegetation zones and the homelands of approximately 50 different Indigenous language groups, some related to each other (e.g., Wakashan, Salishan, </w:t>
      </w:r>
      <w:proofErr w:type="spellStart"/>
      <w:r w:rsidRPr="00824C5B">
        <w:rPr>
          <w:rFonts w:ascii="Cambria" w:eastAsia="Times New Roman" w:hAnsi="Cambria" w:cs="Times New Roman"/>
          <w:kern w:val="0"/>
          <w:sz w:val="30"/>
          <w:szCs w:val="30"/>
          <w:lang w:eastAsia="en-CA"/>
          <w14:ligatures w14:val="none"/>
        </w:rPr>
        <w:t>Ts'msyenic</w:t>
      </w:r>
      <w:proofErr w:type="spellEnd"/>
      <w:r w:rsidRPr="00824C5B">
        <w:rPr>
          <w:rFonts w:ascii="Cambria" w:eastAsia="Times New Roman" w:hAnsi="Cambria" w:cs="Times New Roman"/>
          <w:kern w:val="0"/>
          <w:sz w:val="30"/>
          <w:szCs w:val="30"/>
          <w:lang w:eastAsia="en-CA"/>
          <w14:ligatures w14:val="none"/>
        </w:rPr>
        <w:t>, and Athabaskan groups), and some (e.g., Haida and Ktunaxa) recognized as linguistic isolates (First Peoples' Cultural Council, </w:t>
      </w:r>
      <w:hyperlink r:id="rId35" w:anchor="gh2381-bib-0025" w:history="1">
        <w:r w:rsidRPr="00824C5B">
          <w:rPr>
            <w:rFonts w:ascii="Cambria" w:eastAsia="Times New Roman" w:hAnsi="Cambria" w:cs="Times New Roman"/>
            <w:color w:val="376FAA"/>
            <w:kern w:val="0"/>
            <w:sz w:val="30"/>
            <w:szCs w:val="30"/>
            <w:u w:val="single"/>
            <w:lang w:eastAsia="en-CA"/>
            <w14:ligatures w14:val="none"/>
          </w:rPr>
          <w:t>2018</w:t>
        </w:r>
      </w:hyperlink>
      <w:r w:rsidRPr="00824C5B">
        <w:rPr>
          <w:rFonts w:ascii="Cambria" w:eastAsia="Times New Roman" w:hAnsi="Cambria" w:cs="Times New Roman"/>
          <w:kern w:val="0"/>
          <w:sz w:val="30"/>
          <w:szCs w:val="30"/>
          <w:lang w:eastAsia="en-CA"/>
          <w14:ligatures w14:val="none"/>
        </w:rPr>
        <w:t>).</w:t>
      </w:r>
    </w:p>
    <w:p w14:paraId="73B09EF9" w14:textId="77777777" w:rsidR="00824C5B" w:rsidRPr="00824C5B" w:rsidRDefault="00824C5B" w:rsidP="00824C5B">
      <w:pPr>
        <w:shd w:val="clear" w:color="auto" w:fill="FFFCF0"/>
        <w:spacing w:after="0" w:line="400" w:lineRule="atLeast"/>
        <w:rPr>
          <w:rFonts w:ascii="Times New Roman" w:eastAsia="Times New Roman" w:hAnsi="Times New Roman" w:cs="Times New Roman"/>
          <w:color w:val="376FAA"/>
          <w:kern w:val="0"/>
          <w:sz w:val="24"/>
          <w:szCs w:val="24"/>
          <w:u w:val="single"/>
          <w:lang w:eastAsia="en-CA"/>
          <w14:ligatures w14:val="none"/>
        </w:rPr>
      </w:pPr>
      <w:r w:rsidRPr="00824C5B">
        <w:rPr>
          <w:rFonts w:ascii="Cambria" w:eastAsia="Times New Roman" w:hAnsi="Cambria" w:cs="Times New Roman"/>
          <w:kern w:val="0"/>
          <w:sz w:val="30"/>
          <w:szCs w:val="30"/>
          <w:lang w:eastAsia="en-CA"/>
          <w14:ligatures w14:val="none"/>
        </w:rPr>
        <w:lastRenderedPageBreak/>
        <w:fldChar w:fldCharType="begin"/>
      </w:r>
      <w:r w:rsidRPr="00824C5B">
        <w:rPr>
          <w:rFonts w:ascii="Cambria" w:eastAsia="Times New Roman" w:hAnsi="Cambria" w:cs="Times New Roman"/>
          <w:kern w:val="0"/>
          <w:sz w:val="30"/>
          <w:szCs w:val="30"/>
          <w:lang w:eastAsia="en-CA"/>
          <w14:ligatures w14:val="none"/>
        </w:rPr>
        <w:instrText>HYPERLINK "https://www.ncbi.nlm.nih.gov/pmc/articles/PMC9665002/figure/gh2381-fig-0001/" \t "figure"</w:instrText>
      </w:r>
      <w:r w:rsidRPr="00824C5B">
        <w:rPr>
          <w:rFonts w:ascii="Cambria" w:eastAsia="Times New Roman" w:hAnsi="Cambria" w:cs="Times New Roman"/>
          <w:kern w:val="0"/>
          <w:sz w:val="30"/>
          <w:szCs w:val="30"/>
          <w:lang w:eastAsia="en-CA"/>
          <w14:ligatures w14:val="none"/>
        </w:rPr>
      </w:r>
      <w:r w:rsidRPr="00824C5B">
        <w:rPr>
          <w:rFonts w:ascii="Cambria" w:eastAsia="Times New Roman" w:hAnsi="Cambria" w:cs="Times New Roman"/>
          <w:kern w:val="0"/>
          <w:sz w:val="30"/>
          <w:szCs w:val="30"/>
          <w:lang w:eastAsia="en-CA"/>
          <w14:ligatures w14:val="none"/>
        </w:rPr>
        <w:fldChar w:fldCharType="separate"/>
      </w:r>
    </w:p>
    <w:p w14:paraId="59CF99BC" w14:textId="33E97C61" w:rsidR="00824C5B" w:rsidRPr="00824C5B" w:rsidRDefault="00824C5B" w:rsidP="00824C5B">
      <w:pPr>
        <w:shd w:val="clear" w:color="auto" w:fill="FFFCF0"/>
        <w:spacing w:after="0" w:line="400" w:lineRule="atLeast"/>
        <w:jc w:val="center"/>
        <w:rPr>
          <w:rFonts w:ascii="Times New Roman" w:eastAsia="Times New Roman" w:hAnsi="Times New Roman" w:cs="Times New Roman"/>
          <w:kern w:val="0"/>
          <w:sz w:val="24"/>
          <w:szCs w:val="24"/>
          <w:lang w:eastAsia="en-CA"/>
          <w14:ligatures w14:val="none"/>
        </w:rPr>
      </w:pPr>
      <w:r w:rsidRPr="00824C5B">
        <w:rPr>
          <w:rFonts w:ascii="Cambria" w:eastAsia="Times New Roman" w:hAnsi="Cambria" w:cs="Times New Roman"/>
          <w:noProof/>
          <w:color w:val="376FAA"/>
          <w:kern w:val="0"/>
          <w:sz w:val="30"/>
          <w:szCs w:val="30"/>
          <w:lang w:eastAsia="en-CA"/>
          <w14:ligatures w14:val="none"/>
        </w:rPr>
        <w:lastRenderedPageBreak/>
        <w:drawing>
          <wp:inline distT="0" distB="0" distL="0" distR="0" wp14:anchorId="07D92076" wp14:editId="0F3308E9">
            <wp:extent cx="4678045" cy="8229600"/>
            <wp:effectExtent l="0" t="0" r="8255" b="0"/>
            <wp:docPr id="487110924" name="Picture 6" descr="A map of the ancient roman empire&#10;&#10;Description automatically generated">
              <a:hlinkClick xmlns:a="http://schemas.openxmlformats.org/drawingml/2006/main" r:id="rId34"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10924" name="Picture 6" descr="A map of the ancient roman empire&#10;&#10;Description automatically generated">
                      <a:hlinkClick r:id="rId34" tgtFrame="&quot;figur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8045" cy="8229600"/>
                    </a:xfrm>
                    <a:prstGeom prst="rect">
                      <a:avLst/>
                    </a:prstGeom>
                    <a:noFill/>
                    <a:ln>
                      <a:noFill/>
                    </a:ln>
                  </pic:spPr>
                </pic:pic>
              </a:graphicData>
            </a:graphic>
          </wp:inline>
        </w:drawing>
      </w:r>
    </w:p>
    <w:p w14:paraId="0C49B511" w14:textId="77777777" w:rsidR="00824C5B" w:rsidRPr="00824C5B" w:rsidRDefault="00824C5B" w:rsidP="00824C5B">
      <w:pPr>
        <w:shd w:val="clear" w:color="auto" w:fill="FFFCF0"/>
        <w:spacing w:after="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lastRenderedPageBreak/>
        <w:fldChar w:fldCharType="end"/>
      </w:r>
    </w:p>
    <w:p w14:paraId="02B3F2A5" w14:textId="77777777" w:rsidR="00824C5B" w:rsidRPr="00824C5B" w:rsidRDefault="00824C5B" w:rsidP="00824C5B">
      <w:pPr>
        <w:shd w:val="clear" w:color="auto" w:fill="FFFCF0"/>
        <w:spacing w:after="0" w:line="400" w:lineRule="atLeast"/>
        <w:textAlignment w:val="top"/>
        <w:rPr>
          <w:rFonts w:ascii="Cambria" w:eastAsia="Times New Roman" w:hAnsi="Cambria" w:cs="Times New Roman"/>
          <w:color w:val="333333"/>
          <w:kern w:val="0"/>
          <w:sz w:val="24"/>
          <w:szCs w:val="24"/>
          <w:lang w:eastAsia="en-CA"/>
          <w14:ligatures w14:val="none"/>
        </w:rPr>
      </w:pPr>
      <w:hyperlink r:id="rId37" w:tgtFrame="figure" w:history="1">
        <w:r w:rsidRPr="00824C5B">
          <w:rPr>
            <w:rFonts w:ascii="Cambria" w:eastAsia="Times New Roman" w:hAnsi="Cambria" w:cs="Times New Roman"/>
            <w:color w:val="376FAA"/>
            <w:kern w:val="0"/>
            <w:sz w:val="24"/>
            <w:szCs w:val="24"/>
            <w:u w:val="single"/>
            <w:lang w:eastAsia="en-CA"/>
            <w14:ligatures w14:val="none"/>
          </w:rPr>
          <w:t>Figure 1</w:t>
        </w:r>
      </w:hyperlink>
    </w:p>
    <w:p w14:paraId="4C705086" w14:textId="77777777" w:rsidR="00824C5B" w:rsidRPr="00824C5B" w:rsidRDefault="00824C5B" w:rsidP="00824C5B">
      <w:pPr>
        <w:shd w:val="clear" w:color="auto" w:fill="FFFCF0"/>
        <w:spacing w:line="400" w:lineRule="atLeast"/>
        <w:textAlignment w:val="top"/>
        <w:rPr>
          <w:rFonts w:ascii="Cambria" w:eastAsia="Times New Roman" w:hAnsi="Cambria" w:cs="Times New Roman"/>
          <w:color w:val="333333"/>
          <w:kern w:val="0"/>
          <w:sz w:val="24"/>
          <w:szCs w:val="24"/>
          <w:lang w:eastAsia="en-CA"/>
          <w14:ligatures w14:val="none"/>
        </w:rPr>
      </w:pPr>
      <w:r w:rsidRPr="00824C5B">
        <w:rPr>
          <w:rFonts w:ascii="Cambria" w:eastAsia="Times New Roman" w:hAnsi="Cambria" w:cs="Times New Roman"/>
          <w:color w:val="333333"/>
          <w:kern w:val="0"/>
          <w:sz w:val="24"/>
          <w:szCs w:val="24"/>
          <w:lang w:eastAsia="en-CA"/>
          <w14:ligatures w14:val="none"/>
        </w:rPr>
        <w:t>Indigenous language groups of the area known today as British Columbia and adjacent areas in Northwestern North America; boundaries are approximate and not intended to represent legal boundaries of any Indigenous Nation. Map created by Robert D. Turner.</w:t>
      </w:r>
    </w:p>
    <w:p w14:paraId="0BCE0172" w14:textId="77777777" w:rsidR="00824C5B" w:rsidRPr="00824C5B" w:rsidRDefault="00824C5B" w:rsidP="00824C5B">
      <w:pPr>
        <w:spacing w:after="200" w:line="450" w:lineRule="atLeast"/>
        <w:outlineLvl w:val="2"/>
        <w:rPr>
          <w:rFonts w:ascii="Cambria" w:eastAsia="Times New Roman" w:hAnsi="Cambria" w:cs="Times New Roman"/>
          <w:color w:val="734126"/>
          <w:spacing w:val="-2"/>
          <w:kern w:val="0"/>
          <w:sz w:val="32"/>
          <w:szCs w:val="32"/>
          <w:lang w:eastAsia="en-CA"/>
          <w14:ligatures w14:val="none"/>
        </w:rPr>
      </w:pPr>
      <w:r w:rsidRPr="00824C5B">
        <w:rPr>
          <w:rFonts w:ascii="Cambria" w:eastAsia="Times New Roman" w:hAnsi="Cambria" w:cs="Times New Roman"/>
          <w:color w:val="734126"/>
          <w:spacing w:val="-2"/>
          <w:kern w:val="0"/>
          <w:sz w:val="32"/>
          <w:szCs w:val="32"/>
          <w:lang w:eastAsia="en-CA"/>
          <w14:ligatures w14:val="none"/>
        </w:rPr>
        <w:t>2.2. Research Origins and Positionality</w:t>
      </w:r>
    </w:p>
    <w:p w14:paraId="791A37F2"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The lead author (N. Turner) is an ethnobotanist of European heritage from French/German/Dutch/English ancestry who has dedicated her research career to building relationships with Indigenous communities in North America and carrying out community‐based research in respectful and reciprocal ways. The information on cultural environmental knowledge presented here is based mainly on previously published ethnographic and ethnobotanical records for Indigenous language groups from throughout the study area, most drawn directly from ethnobotanical and ethnoecological research in collaboration with Indigenous Knowledge holders and communities over the past 50 years led by the lead author (see Turner, </w:t>
      </w:r>
      <w:hyperlink r:id="rId38" w:anchor="gh2381-bib-0083" w:history="1">
        <w:r w:rsidRPr="00824C5B">
          <w:rPr>
            <w:rFonts w:ascii="Cambria" w:eastAsia="Times New Roman" w:hAnsi="Cambria" w:cs="Times New Roman"/>
            <w:color w:val="376FAA"/>
            <w:kern w:val="0"/>
            <w:sz w:val="30"/>
            <w:szCs w:val="30"/>
            <w:u w:val="single"/>
            <w:lang w:eastAsia="en-CA"/>
            <w14:ligatures w14:val="none"/>
          </w:rPr>
          <w:t>2014</w:t>
        </w:r>
      </w:hyperlink>
      <w:r w:rsidRPr="00824C5B">
        <w:rPr>
          <w:rFonts w:ascii="Cambria" w:eastAsia="Times New Roman" w:hAnsi="Cambria" w:cs="Times New Roman"/>
          <w:kern w:val="0"/>
          <w:sz w:val="30"/>
          <w:szCs w:val="30"/>
          <w:lang w:eastAsia="en-CA"/>
          <w14:ligatures w14:val="none"/>
        </w:rPr>
        <w:t>). Most interviews and conversations foundational to this research were conducted in English, but with linguists and Indigenous language experts recording and verifying Indigenous terms, such as names of the plants. Standard methods in collaborative ethnobotanical documentation were used in these studies and are described in greater detail in the original reference publications cited.</w:t>
      </w:r>
    </w:p>
    <w:p w14:paraId="7DE12E54"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Sessions out on the lands and territories of the Indigenous Knowledge holders, as well as in their communities and homes, allowed firsthand and participatory observation and learning. While methods diverged across differing contexts, all interviews required explicit permission from the knowledge holders for the information they shared, to be used for the purposes of preparing research articles, such as this one. These </w:t>
      </w:r>
      <w:r w:rsidRPr="00824C5B">
        <w:rPr>
          <w:rFonts w:ascii="Cambria" w:eastAsia="Times New Roman" w:hAnsi="Cambria" w:cs="Times New Roman"/>
          <w:kern w:val="0"/>
          <w:sz w:val="30"/>
          <w:szCs w:val="30"/>
          <w:lang w:eastAsia="en-CA"/>
          <w14:ligatures w14:val="none"/>
        </w:rPr>
        <w:lastRenderedPageBreak/>
        <w:t xml:space="preserve">conversations were audio‐recorded, transcribed, coded and thematized, with information being reviewed and confirmed by those who shared it, to be discussed in research reports and articles (many cited herein), also with careful checking back with the Indigenous experts providing their knowledge and insights and often coauthoring the publications (e.g., </w:t>
      </w:r>
      <w:proofErr w:type="spellStart"/>
      <w:r w:rsidRPr="00824C5B">
        <w:rPr>
          <w:rFonts w:ascii="Cambria" w:eastAsia="Times New Roman" w:hAnsi="Cambria" w:cs="Times New Roman"/>
          <w:kern w:val="0"/>
          <w:sz w:val="30"/>
          <w:szCs w:val="30"/>
          <w:lang w:eastAsia="en-CA"/>
          <w14:ligatures w14:val="none"/>
        </w:rPr>
        <w:t>Luschiim</w:t>
      </w:r>
      <w:proofErr w:type="spellEnd"/>
      <w:r w:rsidRPr="00824C5B">
        <w:rPr>
          <w:rFonts w:ascii="Cambria" w:eastAsia="Times New Roman" w:hAnsi="Cambria" w:cs="Times New Roman"/>
          <w:kern w:val="0"/>
          <w:sz w:val="30"/>
          <w:szCs w:val="30"/>
          <w:lang w:eastAsia="en-CA"/>
          <w14:ligatures w14:val="none"/>
        </w:rPr>
        <w:t xml:space="preserve"> &amp; Turner, </w:t>
      </w:r>
      <w:hyperlink r:id="rId39" w:anchor="gh2381-bib-0051" w:history="1">
        <w:r w:rsidRPr="00824C5B">
          <w:rPr>
            <w:rFonts w:ascii="Cambria" w:eastAsia="Times New Roman" w:hAnsi="Cambria" w:cs="Times New Roman"/>
            <w:color w:val="376FAA"/>
            <w:kern w:val="0"/>
            <w:sz w:val="30"/>
            <w:szCs w:val="30"/>
            <w:u w:val="single"/>
            <w:lang w:eastAsia="en-CA"/>
            <w14:ligatures w14:val="none"/>
          </w:rPr>
          <w:t>2021</w:t>
        </w:r>
      </w:hyperlink>
      <w:r w:rsidRPr="00824C5B">
        <w:rPr>
          <w:rFonts w:ascii="Cambria" w:eastAsia="Times New Roman" w:hAnsi="Cambria" w:cs="Times New Roman"/>
          <w:kern w:val="0"/>
          <w:sz w:val="30"/>
          <w:szCs w:val="30"/>
          <w:lang w:eastAsia="en-CA"/>
          <w14:ligatures w14:val="none"/>
        </w:rPr>
        <w:t>; Turner &amp; Clifton, </w:t>
      </w:r>
      <w:hyperlink r:id="rId40" w:anchor="gh2381-bib-0092" w:history="1">
        <w:r w:rsidRPr="00824C5B">
          <w:rPr>
            <w:rFonts w:ascii="Cambria" w:eastAsia="Times New Roman" w:hAnsi="Cambria" w:cs="Times New Roman"/>
            <w:color w:val="376FAA"/>
            <w:kern w:val="0"/>
            <w:sz w:val="30"/>
            <w:szCs w:val="30"/>
            <w:u w:val="single"/>
            <w:lang w:eastAsia="en-CA"/>
            <w14:ligatures w14:val="none"/>
          </w:rPr>
          <w:t>2006</w:t>
        </w:r>
      </w:hyperlink>
      <w:r w:rsidRPr="00824C5B">
        <w:rPr>
          <w:rFonts w:ascii="Cambria" w:eastAsia="Times New Roman" w:hAnsi="Cambria" w:cs="Times New Roman"/>
          <w:kern w:val="0"/>
          <w:sz w:val="30"/>
          <w:szCs w:val="30"/>
          <w:lang w:eastAsia="en-CA"/>
          <w14:ligatures w14:val="none"/>
        </w:rPr>
        <w:t>, </w:t>
      </w:r>
      <w:hyperlink r:id="rId41" w:anchor="gh2381-bib-0093" w:history="1">
        <w:r w:rsidRPr="00824C5B">
          <w:rPr>
            <w:rFonts w:ascii="Cambria" w:eastAsia="Times New Roman" w:hAnsi="Cambria" w:cs="Times New Roman"/>
            <w:color w:val="376FAA"/>
            <w:kern w:val="0"/>
            <w:sz w:val="30"/>
            <w:szCs w:val="30"/>
            <w:u w:val="single"/>
            <w:lang w:eastAsia="en-CA"/>
            <w14:ligatures w14:val="none"/>
          </w:rPr>
          <w:t>2009</w:t>
        </w:r>
      </w:hyperlink>
      <w:r w:rsidRPr="00824C5B">
        <w:rPr>
          <w:rFonts w:ascii="Cambria" w:eastAsia="Times New Roman" w:hAnsi="Cambria" w:cs="Times New Roman"/>
          <w:kern w:val="0"/>
          <w:sz w:val="30"/>
          <w:szCs w:val="30"/>
          <w:lang w:eastAsia="en-CA"/>
          <w14:ligatures w14:val="none"/>
        </w:rPr>
        <w:t>). Knowledge that was for community‐use only, or that could only be shared under specific circumstances (e.g., time of year, during a specific ceremony), was not included in these research or reporting efforts to respect individual and/or community wishes as well as to uphold Indigenous data sovereignty more broadly (Kukutai &amp; Taylor, </w:t>
      </w:r>
      <w:hyperlink r:id="rId42" w:anchor="gh2381-bib-0047" w:history="1">
        <w:r w:rsidRPr="00824C5B">
          <w:rPr>
            <w:rFonts w:ascii="Cambria" w:eastAsia="Times New Roman" w:hAnsi="Cambria" w:cs="Times New Roman"/>
            <w:color w:val="376FAA"/>
            <w:kern w:val="0"/>
            <w:sz w:val="30"/>
            <w:szCs w:val="30"/>
            <w:u w:val="single"/>
            <w:lang w:eastAsia="en-CA"/>
            <w14:ligatures w14:val="none"/>
          </w:rPr>
          <w:t>2016</w:t>
        </w:r>
      </w:hyperlink>
      <w:r w:rsidRPr="00824C5B">
        <w:rPr>
          <w:rFonts w:ascii="Cambria" w:eastAsia="Times New Roman" w:hAnsi="Cambria" w:cs="Times New Roman"/>
          <w:kern w:val="0"/>
          <w:sz w:val="30"/>
          <w:szCs w:val="30"/>
          <w:lang w:eastAsia="en-CA"/>
          <w14:ligatures w14:val="none"/>
        </w:rPr>
        <w:t>).</w:t>
      </w:r>
    </w:p>
    <w:p w14:paraId="42BB509D"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Within the past couple of decades, many Indigenous Knowledge holders of western Canada (cf., </w:t>
      </w:r>
      <w:proofErr w:type="spellStart"/>
      <w:r w:rsidRPr="00824C5B">
        <w:rPr>
          <w:rFonts w:ascii="Cambria" w:eastAsia="Times New Roman" w:hAnsi="Cambria" w:cs="Times New Roman"/>
          <w:kern w:val="0"/>
          <w:sz w:val="30"/>
          <w:szCs w:val="30"/>
          <w:lang w:eastAsia="en-CA"/>
          <w14:ligatures w14:val="none"/>
        </w:rPr>
        <w:t>Luschiim</w:t>
      </w:r>
      <w:proofErr w:type="spellEnd"/>
      <w:r w:rsidRPr="00824C5B">
        <w:rPr>
          <w:rFonts w:ascii="Cambria" w:eastAsia="Times New Roman" w:hAnsi="Cambria" w:cs="Times New Roman"/>
          <w:kern w:val="0"/>
          <w:sz w:val="30"/>
          <w:szCs w:val="30"/>
          <w:lang w:eastAsia="en-CA"/>
          <w14:ligatures w14:val="none"/>
        </w:rPr>
        <w:t xml:space="preserve"> &amp; Turner, </w:t>
      </w:r>
      <w:hyperlink r:id="rId43" w:anchor="gh2381-bib-0051" w:history="1">
        <w:r w:rsidRPr="00824C5B">
          <w:rPr>
            <w:rFonts w:ascii="Cambria" w:eastAsia="Times New Roman" w:hAnsi="Cambria" w:cs="Times New Roman"/>
            <w:color w:val="376FAA"/>
            <w:kern w:val="0"/>
            <w:sz w:val="30"/>
            <w:szCs w:val="30"/>
            <w:u w:val="single"/>
            <w:lang w:eastAsia="en-CA"/>
            <w14:ligatures w14:val="none"/>
          </w:rPr>
          <w:t>2021</w:t>
        </w:r>
      </w:hyperlink>
      <w:r w:rsidRPr="00824C5B">
        <w:rPr>
          <w:rFonts w:ascii="Cambria" w:eastAsia="Times New Roman" w:hAnsi="Cambria" w:cs="Times New Roman"/>
          <w:kern w:val="0"/>
          <w:sz w:val="30"/>
          <w:szCs w:val="30"/>
          <w:lang w:eastAsia="en-CA"/>
          <w14:ligatures w14:val="none"/>
        </w:rPr>
        <w:t>; Turner &amp; Clifton, </w:t>
      </w:r>
      <w:hyperlink r:id="rId44" w:anchor="gh2381-bib-0093" w:history="1">
        <w:r w:rsidRPr="00824C5B">
          <w:rPr>
            <w:rFonts w:ascii="Cambria" w:eastAsia="Times New Roman" w:hAnsi="Cambria" w:cs="Times New Roman"/>
            <w:color w:val="376FAA"/>
            <w:kern w:val="0"/>
            <w:sz w:val="30"/>
            <w:szCs w:val="30"/>
            <w:u w:val="single"/>
            <w:lang w:eastAsia="en-CA"/>
            <w14:ligatures w14:val="none"/>
          </w:rPr>
          <w:t>2009</w:t>
        </w:r>
      </w:hyperlink>
      <w:r w:rsidRPr="00824C5B">
        <w:rPr>
          <w:rFonts w:ascii="Cambria" w:eastAsia="Times New Roman" w:hAnsi="Cambria" w:cs="Times New Roman"/>
          <w:kern w:val="0"/>
          <w:sz w:val="30"/>
          <w:szCs w:val="30"/>
          <w:lang w:eastAsia="en-CA"/>
          <w14:ligatures w14:val="none"/>
        </w:rPr>
        <w:t>; Thomas et al., </w:t>
      </w:r>
      <w:hyperlink r:id="rId45" w:anchor="gh2381-bib-0073" w:history="1">
        <w:r w:rsidRPr="00824C5B">
          <w:rPr>
            <w:rFonts w:ascii="Cambria" w:eastAsia="Times New Roman" w:hAnsi="Cambria" w:cs="Times New Roman"/>
            <w:color w:val="376FAA"/>
            <w:kern w:val="0"/>
            <w:sz w:val="30"/>
            <w:szCs w:val="30"/>
            <w:u w:val="single"/>
            <w:lang w:eastAsia="en-CA"/>
            <w14:ligatures w14:val="none"/>
          </w:rPr>
          <w:t>2016</w:t>
        </w:r>
      </w:hyperlink>
      <w:r w:rsidRPr="00824C5B">
        <w:rPr>
          <w:rFonts w:ascii="Cambria" w:eastAsia="Times New Roman" w:hAnsi="Cambria" w:cs="Times New Roman"/>
          <w:kern w:val="0"/>
          <w:sz w:val="30"/>
          <w:szCs w:val="30"/>
          <w:lang w:eastAsia="en-CA"/>
          <w14:ligatures w14:val="none"/>
        </w:rPr>
        <w:t>), as well as Indigenous experts from other regions (see Krupnik &amp; Jolly, </w:t>
      </w:r>
      <w:hyperlink r:id="rId46" w:anchor="gh2381-bib-0044" w:history="1">
        <w:r w:rsidRPr="00824C5B">
          <w:rPr>
            <w:rFonts w:ascii="Cambria" w:eastAsia="Times New Roman" w:hAnsi="Cambria" w:cs="Times New Roman"/>
            <w:color w:val="376FAA"/>
            <w:kern w:val="0"/>
            <w:sz w:val="30"/>
            <w:szCs w:val="30"/>
            <w:u w:val="single"/>
            <w:lang w:eastAsia="en-CA"/>
            <w14:ligatures w14:val="none"/>
          </w:rPr>
          <w:t>2002</w:t>
        </w:r>
      </w:hyperlink>
      <w:r w:rsidRPr="00824C5B">
        <w:rPr>
          <w:rFonts w:ascii="Cambria" w:eastAsia="Times New Roman" w:hAnsi="Cambria" w:cs="Times New Roman"/>
          <w:kern w:val="0"/>
          <w:sz w:val="30"/>
          <w:szCs w:val="30"/>
          <w:lang w:eastAsia="en-CA"/>
          <w14:ligatures w14:val="none"/>
        </w:rPr>
        <w:t>; Salick and Ross, </w:t>
      </w:r>
      <w:hyperlink r:id="rId47" w:anchor="gh2381-bib-0067" w:history="1">
        <w:r w:rsidRPr="00824C5B">
          <w:rPr>
            <w:rFonts w:ascii="Cambria" w:eastAsia="Times New Roman" w:hAnsi="Cambria" w:cs="Times New Roman"/>
            <w:color w:val="376FAA"/>
            <w:kern w:val="0"/>
            <w:sz w:val="30"/>
            <w:szCs w:val="30"/>
            <w:u w:val="single"/>
            <w:lang w:eastAsia="en-CA"/>
            <w14:ligatures w14:val="none"/>
          </w:rPr>
          <w:t>2009</w:t>
        </w:r>
      </w:hyperlink>
      <w:r w:rsidRPr="00824C5B">
        <w:rPr>
          <w:rFonts w:ascii="Cambria" w:eastAsia="Times New Roman" w:hAnsi="Cambria" w:cs="Times New Roman"/>
          <w:kern w:val="0"/>
          <w:sz w:val="30"/>
          <w:szCs w:val="30"/>
          <w:lang w:eastAsia="en-CA"/>
          <w14:ligatures w14:val="none"/>
        </w:rPr>
        <w:t>) have noted explicitly how the health and productivity of their lands and waters have changed relatively rapidly. In short, elders and others have expressed concerns about environmental changes that they have witnessed over their own lifetimes (Reid et al., </w:t>
      </w:r>
      <w:hyperlink r:id="rId48" w:anchor="gh2381-bib-0065" w:history="1">
        <w:r w:rsidRPr="00824C5B">
          <w:rPr>
            <w:rFonts w:ascii="Cambria" w:eastAsia="Times New Roman" w:hAnsi="Cambria" w:cs="Times New Roman"/>
            <w:color w:val="376FAA"/>
            <w:kern w:val="0"/>
            <w:sz w:val="30"/>
            <w:szCs w:val="30"/>
            <w:u w:val="single"/>
            <w:lang w:eastAsia="en-CA"/>
            <w14:ligatures w14:val="none"/>
          </w:rPr>
          <w:t>2022</w:t>
        </w:r>
      </w:hyperlink>
      <w:r w:rsidRPr="00824C5B">
        <w:rPr>
          <w:rFonts w:ascii="Cambria" w:eastAsia="Times New Roman" w:hAnsi="Cambria" w:cs="Times New Roman"/>
          <w:kern w:val="0"/>
          <w:sz w:val="30"/>
          <w:szCs w:val="30"/>
          <w:lang w:eastAsia="en-CA"/>
          <w14:ligatures w14:val="none"/>
        </w:rPr>
        <w:t>). At the same time as they have described the ways in which they and their ancestors have been able to mark the changing seasons—for example, through naming of the different moons, or tracking the flowering of certain plants or the songs of certain birds—to help them determine the best times for undertaking particular activities, many have noted both the importance of these phenological markers and the effects of environmental change that have caused them to shift. Given the wide spectrum of experiences and observations reflected by local land experts from different regions, presenting a synthesis of their collective, firsthand knowledge about environmental change and its impacts is of critical importance (Reid et al., </w:t>
      </w:r>
      <w:hyperlink r:id="rId49" w:anchor="gh2381-bib-0066" w:history="1">
        <w:r w:rsidRPr="00824C5B">
          <w:rPr>
            <w:rFonts w:ascii="Cambria" w:eastAsia="Times New Roman" w:hAnsi="Cambria" w:cs="Times New Roman"/>
            <w:color w:val="376FAA"/>
            <w:kern w:val="0"/>
            <w:sz w:val="30"/>
            <w:szCs w:val="30"/>
            <w:u w:val="single"/>
            <w:lang w:eastAsia="en-CA"/>
            <w14:ligatures w14:val="none"/>
          </w:rPr>
          <w:t>2014</w:t>
        </w:r>
      </w:hyperlink>
      <w:r w:rsidRPr="00824C5B">
        <w:rPr>
          <w:rFonts w:ascii="Cambria" w:eastAsia="Times New Roman" w:hAnsi="Cambria" w:cs="Times New Roman"/>
          <w:kern w:val="0"/>
          <w:sz w:val="30"/>
          <w:szCs w:val="30"/>
          <w:lang w:eastAsia="en-CA"/>
          <w14:ligatures w14:val="none"/>
        </w:rPr>
        <w:t xml:space="preserve">). Taken together, compendia of detailed, place‐based environmental knowledge about changing climate and changing biodiversity, at all its levels, are a </w:t>
      </w:r>
      <w:r w:rsidRPr="00824C5B">
        <w:rPr>
          <w:rFonts w:ascii="Cambria" w:eastAsia="Times New Roman" w:hAnsi="Cambria" w:cs="Times New Roman"/>
          <w:kern w:val="0"/>
          <w:sz w:val="30"/>
          <w:szCs w:val="30"/>
          <w:lang w:eastAsia="en-CA"/>
          <w14:ligatures w14:val="none"/>
        </w:rPr>
        <w:lastRenderedPageBreak/>
        <w:t>key aspect of knowledge from which to develop approaches and policies required to halt and reverse global environmental change.</w:t>
      </w:r>
    </w:p>
    <w:p w14:paraId="271079DE"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The second author (A. Reid) became involved in this article through the peer‐review process. As a reviewer of the original manuscript, she had offered considerable guidance for its improvement based on her expertise as an Indigenous scientist (A. Reid is a citizen and member of the Nisga'a Nation, leading the Center for Indigenous Fisheries at The University of British Columbia). N. Turner, recognizing the significance of her contributions, asked her if she would be willing to assume co‐authorship and help guide the revisions required for the original manuscript to </w:t>
      </w:r>
      <w:proofErr w:type="gramStart"/>
      <w:r w:rsidRPr="00824C5B">
        <w:rPr>
          <w:rFonts w:ascii="Cambria" w:eastAsia="Times New Roman" w:hAnsi="Cambria" w:cs="Times New Roman"/>
          <w:kern w:val="0"/>
          <w:sz w:val="30"/>
          <w:szCs w:val="30"/>
          <w:lang w:eastAsia="en-CA"/>
          <w14:ligatures w14:val="none"/>
        </w:rPr>
        <w:t>more fully and appropriately reflect the role of Indigenous Knowledge</w:t>
      </w:r>
      <w:proofErr w:type="gramEnd"/>
      <w:r w:rsidRPr="00824C5B">
        <w:rPr>
          <w:rFonts w:ascii="Cambria" w:eastAsia="Times New Roman" w:hAnsi="Cambria" w:cs="Times New Roman"/>
          <w:kern w:val="0"/>
          <w:sz w:val="30"/>
          <w:szCs w:val="30"/>
          <w:lang w:eastAsia="en-CA"/>
          <w14:ligatures w14:val="none"/>
        </w:rPr>
        <w:t xml:space="preserve"> in this work. The editorial team concurred. What proceeded was a series of exchanges centered on Indigenous Knowledge Systems, scientific expertise, and data sovereignty that are, </w:t>
      </w:r>
      <w:proofErr w:type="gramStart"/>
      <w:r w:rsidRPr="00824C5B">
        <w:rPr>
          <w:rFonts w:ascii="Cambria" w:eastAsia="Times New Roman" w:hAnsi="Cambria" w:cs="Times New Roman"/>
          <w:kern w:val="0"/>
          <w:sz w:val="30"/>
          <w:szCs w:val="30"/>
          <w:lang w:eastAsia="en-CA"/>
          <w14:ligatures w14:val="none"/>
        </w:rPr>
        <w:t>as a result of</w:t>
      </w:r>
      <w:proofErr w:type="gramEnd"/>
      <w:r w:rsidRPr="00824C5B">
        <w:rPr>
          <w:rFonts w:ascii="Cambria" w:eastAsia="Times New Roman" w:hAnsi="Cambria" w:cs="Times New Roman"/>
          <w:kern w:val="0"/>
          <w:sz w:val="30"/>
          <w:szCs w:val="30"/>
          <w:lang w:eastAsia="en-CA"/>
          <w14:ligatures w14:val="none"/>
        </w:rPr>
        <w:t xml:space="preserve"> A. Reid's guidance and advice, more thoroughly acknowledged throughout this now co‐authored article.</w:t>
      </w:r>
    </w:p>
    <w:p w14:paraId="3E200387" w14:textId="77777777" w:rsidR="00824C5B" w:rsidRPr="00824C5B" w:rsidRDefault="00824C5B" w:rsidP="00824C5B">
      <w:pPr>
        <w:spacing w:after="200" w:line="450" w:lineRule="atLeast"/>
        <w:outlineLvl w:val="2"/>
        <w:rPr>
          <w:rFonts w:ascii="Cambria" w:eastAsia="Times New Roman" w:hAnsi="Cambria" w:cs="Times New Roman"/>
          <w:color w:val="734126"/>
          <w:spacing w:val="-2"/>
          <w:kern w:val="0"/>
          <w:sz w:val="32"/>
          <w:szCs w:val="32"/>
          <w:lang w:eastAsia="en-CA"/>
          <w14:ligatures w14:val="none"/>
        </w:rPr>
      </w:pPr>
      <w:r w:rsidRPr="00824C5B">
        <w:rPr>
          <w:rFonts w:ascii="Cambria" w:eastAsia="Times New Roman" w:hAnsi="Cambria" w:cs="Times New Roman"/>
          <w:color w:val="734126"/>
          <w:spacing w:val="-2"/>
          <w:kern w:val="0"/>
          <w:sz w:val="32"/>
          <w:szCs w:val="32"/>
          <w:lang w:eastAsia="en-CA"/>
          <w14:ligatures w14:val="none"/>
        </w:rPr>
        <w:t>2.3. Research Partners</w:t>
      </w:r>
    </w:p>
    <w:p w14:paraId="6D342FA0"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Since 1967, the lead author has been working with and learning from Indigenous botanical and environmental experts in British Columbia and beyond. Their knowledge and insights regarding plants, animals and the environment of their homelands have been profound, as have their kindness, interest, and generosity in sharing relevant information with others. They have, almost universally, expressed worries about the state of the lands and waters in their home territories and the associated loss of ancestral knowledge, due directly and indirectly to the impacts of colonization. The observations of many of these people are reflected in this paper; they are cited individually throughout, </w:t>
      </w:r>
      <w:proofErr w:type="gramStart"/>
      <w:r w:rsidRPr="00824C5B">
        <w:rPr>
          <w:rFonts w:ascii="Cambria" w:eastAsia="Times New Roman" w:hAnsi="Cambria" w:cs="Times New Roman"/>
          <w:kern w:val="0"/>
          <w:sz w:val="30"/>
          <w:szCs w:val="30"/>
          <w:lang w:eastAsia="en-CA"/>
          <w14:ligatures w14:val="none"/>
        </w:rPr>
        <w:t>and also</w:t>
      </w:r>
      <w:proofErr w:type="gramEnd"/>
      <w:r w:rsidRPr="00824C5B">
        <w:rPr>
          <w:rFonts w:ascii="Cambria" w:eastAsia="Times New Roman" w:hAnsi="Cambria" w:cs="Times New Roman"/>
          <w:kern w:val="0"/>
          <w:sz w:val="30"/>
          <w:szCs w:val="30"/>
          <w:lang w:eastAsia="en-CA"/>
          <w14:ligatures w14:val="none"/>
        </w:rPr>
        <w:t xml:space="preserve"> in the Acknowledgments.</w:t>
      </w:r>
    </w:p>
    <w:p w14:paraId="06140850" w14:textId="77777777" w:rsidR="00824C5B" w:rsidRPr="00824C5B" w:rsidRDefault="00824C5B" w:rsidP="00824C5B">
      <w:pPr>
        <w:spacing w:after="200" w:line="450" w:lineRule="atLeast"/>
        <w:outlineLvl w:val="2"/>
        <w:rPr>
          <w:rFonts w:ascii="Cambria" w:eastAsia="Times New Roman" w:hAnsi="Cambria" w:cs="Times New Roman"/>
          <w:color w:val="734126"/>
          <w:spacing w:val="-2"/>
          <w:kern w:val="0"/>
          <w:sz w:val="32"/>
          <w:szCs w:val="32"/>
          <w:lang w:eastAsia="en-CA"/>
          <w14:ligatures w14:val="none"/>
        </w:rPr>
      </w:pPr>
      <w:r w:rsidRPr="00824C5B">
        <w:rPr>
          <w:rFonts w:ascii="Cambria" w:eastAsia="Times New Roman" w:hAnsi="Cambria" w:cs="Times New Roman"/>
          <w:color w:val="734126"/>
          <w:spacing w:val="-2"/>
          <w:kern w:val="0"/>
          <w:sz w:val="32"/>
          <w:szCs w:val="32"/>
          <w:lang w:eastAsia="en-CA"/>
          <w14:ligatures w14:val="none"/>
        </w:rPr>
        <w:t>2.4. Research Approach</w:t>
      </w:r>
    </w:p>
    <w:p w14:paraId="498F89DA"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lastRenderedPageBreak/>
        <w:t>This paper presents some overarching themes relating to environmental cycles and environmental change, and how these have been experienced, responded to, and mitigated by Indigenous Peoples in Northwestern North America over millennia. We focus on seasonal cycles and indicators of seasonal change and congruence in the life cycles of plants and animals, as reflected in Indigenous Peoples' knowledge systems and calendars. We then discuss how Indigenous Knowledge Systems, developed over countless generations, have allowed people to respond to unexpected events, outside of the anticipated cycles of environmental change. This includes approaches for maintaining and enhancing the productivity or well‐being of key plant and animal species, and how these practices have been impeded and obstructed through diverse colonial impacts. In each of these areas, we present examples of relevant knowledge and insights of Indigenous experts. These are only some illustrations and do not, in any way, represent a complete compilation of what people know or have experienced. Most of the information we present here has been published elsewhere (e.g., Lantz &amp; Turner, </w:t>
      </w:r>
      <w:hyperlink r:id="rId50" w:anchor="gh2381-bib-0048" w:history="1">
        <w:r w:rsidRPr="00824C5B">
          <w:rPr>
            <w:rFonts w:ascii="Cambria" w:eastAsia="Times New Roman" w:hAnsi="Cambria" w:cs="Times New Roman"/>
            <w:color w:val="376FAA"/>
            <w:kern w:val="0"/>
            <w:sz w:val="30"/>
            <w:szCs w:val="30"/>
            <w:u w:val="single"/>
            <w:lang w:eastAsia="en-CA"/>
            <w14:ligatures w14:val="none"/>
          </w:rPr>
          <w:t>2003</w:t>
        </w:r>
      </w:hyperlink>
      <w:r w:rsidRPr="00824C5B">
        <w:rPr>
          <w:rFonts w:ascii="Cambria" w:eastAsia="Times New Roman" w:hAnsi="Cambria" w:cs="Times New Roman"/>
          <w:kern w:val="0"/>
          <w:sz w:val="30"/>
          <w:szCs w:val="30"/>
          <w:lang w:eastAsia="en-CA"/>
          <w14:ligatures w14:val="none"/>
        </w:rPr>
        <w:t>; Turner, </w:t>
      </w:r>
      <w:hyperlink r:id="rId51" w:anchor="gh2381-bib-0083" w:history="1">
        <w:r w:rsidRPr="00824C5B">
          <w:rPr>
            <w:rFonts w:ascii="Cambria" w:eastAsia="Times New Roman" w:hAnsi="Cambria" w:cs="Times New Roman"/>
            <w:color w:val="376FAA"/>
            <w:kern w:val="0"/>
            <w:sz w:val="30"/>
            <w:szCs w:val="30"/>
            <w:u w:val="single"/>
            <w:lang w:eastAsia="en-CA"/>
            <w14:ligatures w14:val="none"/>
          </w:rPr>
          <w:t>2014</w:t>
        </w:r>
      </w:hyperlink>
      <w:r w:rsidRPr="00824C5B">
        <w:rPr>
          <w:rFonts w:ascii="Cambria" w:eastAsia="Times New Roman" w:hAnsi="Cambria" w:cs="Times New Roman"/>
          <w:kern w:val="0"/>
          <w:sz w:val="30"/>
          <w:szCs w:val="30"/>
          <w:lang w:eastAsia="en-CA"/>
          <w14:ligatures w14:val="none"/>
        </w:rPr>
        <w:t>), but not contextualized or brought together within this particular framework.</w:t>
      </w:r>
    </w:p>
    <w:p w14:paraId="22A85128" w14:textId="77777777" w:rsidR="00824C5B" w:rsidRPr="00824C5B" w:rsidRDefault="00824C5B" w:rsidP="00824C5B">
      <w:pPr>
        <w:spacing w:after="0" w:line="400" w:lineRule="atLeast"/>
        <w:jc w:val="right"/>
        <w:rPr>
          <w:rFonts w:ascii="Cambria" w:eastAsia="Times New Roman" w:hAnsi="Cambria" w:cs="Times New Roman"/>
          <w:kern w:val="0"/>
          <w:sz w:val="30"/>
          <w:szCs w:val="30"/>
          <w:lang w:eastAsia="en-CA"/>
          <w14:ligatures w14:val="none"/>
        </w:rPr>
      </w:pPr>
      <w:hyperlink r:id="rId52" w:tooltip="Go to other sections in this page" w:history="1">
        <w:r w:rsidRPr="00824C5B">
          <w:rPr>
            <w:rFonts w:ascii="Source Sans Pro" w:eastAsia="Times New Roman" w:hAnsi="Source Sans Pro" w:cs="Times New Roman"/>
            <w:color w:val="376FAA"/>
            <w:kern w:val="0"/>
            <w:sz w:val="28"/>
            <w:szCs w:val="28"/>
            <w:u w:val="single"/>
            <w:lang w:eastAsia="en-CA"/>
            <w14:ligatures w14:val="none"/>
          </w:rPr>
          <w:t>Go to:</w:t>
        </w:r>
      </w:hyperlink>
    </w:p>
    <w:p w14:paraId="2E3E20A8" w14:textId="77777777" w:rsidR="00824C5B" w:rsidRPr="00824C5B" w:rsidRDefault="00824C5B" w:rsidP="00824C5B">
      <w:pPr>
        <w:pBdr>
          <w:bottom w:val="single" w:sz="6" w:space="0" w:color="97B0C8"/>
        </w:pBdr>
        <w:spacing w:before="400" w:after="200" w:line="450" w:lineRule="atLeast"/>
        <w:outlineLvl w:val="1"/>
        <w:rPr>
          <w:rFonts w:ascii="Cambria" w:eastAsia="Times New Roman" w:hAnsi="Cambria" w:cs="Times New Roman"/>
          <w:color w:val="995733"/>
          <w:spacing w:val="-2"/>
          <w:kern w:val="0"/>
          <w:sz w:val="34"/>
          <w:szCs w:val="34"/>
          <w:lang w:eastAsia="en-CA"/>
          <w14:ligatures w14:val="none"/>
        </w:rPr>
      </w:pPr>
      <w:r w:rsidRPr="00824C5B">
        <w:rPr>
          <w:rFonts w:ascii="Cambria" w:eastAsia="Times New Roman" w:hAnsi="Cambria" w:cs="Times New Roman"/>
          <w:color w:val="995733"/>
          <w:spacing w:val="-2"/>
          <w:kern w:val="0"/>
          <w:sz w:val="34"/>
          <w:szCs w:val="34"/>
          <w:lang w:eastAsia="en-CA"/>
          <w14:ligatures w14:val="none"/>
        </w:rPr>
        <w:t>3.</w:t>
      </w:r>
      <w:r w:rsidRPr="00824C5B">
        <w:rPr>
          <w:rFonts w:ascii="Cambria" w:eastAsia="Times New Roman" w:hAnsi="Cambria" w:cs="Times New Roman"/>
          <w:color w:val="995733"/>
          <w:spacing w:val="-2"/>
          <w:kern w:val="0"/>
          <w:sz w:val="34"/>
          <w:szCs w:val="34"/>
          <w:lang w:eastAsia="en-CA"/>
          <w14:ligatures w14:val="none"/>
        </w:rPr>
        <w:t> </w:t>
      </w:r>
      <w:r w:rsidRPr="00824C5B">
        <w:rPr>
          <w:rFonts w:ascii="Cambria" w:eastAsia="Times New Roman" w:hAnsi="Cambria" w:cs="Times New Roman"/>
          <w:color w:val="995733"/>
          <w:spacing w:val="-2"/>
          <w:kern w:val="0"/>
          <w:sz w:val="34"/>
          <w:szCs w:val="34"/>
          <w:lang w:eastAsia="en-CA"/>
          <w14:ligatures w14:val="none"/>
        </w:rPr>
        <w:t>Results</w:t>
      </w:r>
    </w:p>
    <w:p w14:paraId="20779E8E" w14:textId="77777777" w:rsidR="00824C5B" w:rsidRPr="00824C5B" w:rsidRDefault="00824C5B" w:rsidP="00824C5B">
      <w:pPr>
        <w:spacing w:after="200" w:line="450" w:lineRule="atLeast"/>
        <w:outlineLvl w:val="2"/>
        <w:rPr>
          <w:rFonts w:ascii="Cambria" w:eastAsia="Times New Roman" w:hAnsi="Cambria" w:cs="Times New Roman"/>
          <w:color w:val="734126"/>
          <w:spacing w:val="-2"/>
          <w:kern w:val="0"/>
          <w:sz w:val="32"/>
          <w:szCs w:val="32"/>
          <w:lang w:eastAsia="en-CA"/>
          <w14:ligatures w14:val="none"/>
        </w:rPr>
      </w:pPr>
      <w:r w:rsidRPr="00824C5B">
        <w:rPr>
          <w:rFonts w:ascii="Cambria" w:eastAsia="Times New Roman" w:hAnsi="Cambria" w:cs="Times New Roman"/>
          <w:color w:val="734126"/>
          <w:spacing w:val="-2"/>
          <w:kern w:val="0"/>
          <w:sz w:val="32"/>
          <w:szCs w:val="32"/>
          <w:lang w:eastAsia="en-CA"/>
          <w14:ligatures w14:val="none"/>
        </w:rPr>
        <w:t>3.1. The Ethnoecological Choreography: Predictable Cycles and Events</w:t>
      </w:r>
    </w:p>
    <w:p w14:paraId="280A790A"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The knowledge systems of Indigenous Peoples in Northwestern North America are replete with information on natural cycles at different scales of time and space, as discussed above and evidenced below. Knowledge holders engaged across the works referenced herein identified their knowledge of natural cycles as emanating from </w:t>
      </w:r>
      <w:proofErr w:type="gramStart"/>
      <w:r w:rsidRPr="00824C5B">
        <w:rPr>
          <w:rFonts w:ascii="Cambria" w:eastAsia="Times New Roman" w:hAnsi="Cambria" w:cs="Times New Roman"/>
          <w:kern w:val="0"/>
          <w:sz w:val="30"/>
          <w:szCs w:val="30"/>
          <w:lang w:eastAsia="en-CA"/>
          <w14:ligatures w14:val="none"/>
        </w:rPr>
        <w:t>past experience</w:t>
      </w:r>
      <w:proofErr w:type="gramEnd"/>
      <w:r w:rsidRPr="00824C5B">
        <w:rPr>
          <w:rFonts w:ascii="Cambria" w:eastAsia="Times New Roman" w:hAnsi="Cambria" w:cs="Times New Roman"/>
          <w:kern w:val="0"/>
          <w:sz w:val="30"/>
          <w:szCs w:val="30"/>
          <w:lang w:eastAsia="en-CA"/>
          <w14:ligatures w14:val="none"/>
        </w:rPr>
        <w:t xml:space="preserve">, close and long‐term monitoring, and accumulated observations. This </w:t>
      </w:r>
      <w:r w:rsidRPr="00824C5B">
        <w:rPr>
          <w:rFonts w:ascii="Cambria" w:eastAsia="Times New Roman" w:hAnsi="Cambria" w:cs="Times New Roman"/>
          <w:kern w:val="0"/>
          <w:sz w:val="30"/>
          <w:szCs w:val="30"/>
          <w:lang w:eastAsia="en-CA"/>
          <w14:ligatures w14:val="none"/>
        </w:rPr>
        <w:lastRenderedPageBreak/>
        <w:t>knowledge is reflected in people's day‐to‐day and month‐to‐month activities; the names and understood habits and life cycles of various species: plants, birds, mammals, fish, and other lifeforms; the stories and teachings passed on between generations; as well as the timing of important ceremonies.</w:t>
      </w:r>
    </w:p>
    <w:p w14:paraId="34D24B1A"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Kwakwaka'wakw knowledge holder </w:t>
      </w:r>
      <w:proofErr w:type="spellStart"/>
      <w:r w:rsidRPr="00824C5B">
        <w:rPr>
          <w:rFonts w:ascii="Cambria" w:eastAsia="Times New Roman" w:hAnsi="Cambria" w:cs="Times New Roman"/>
          <w:i/>
          <w:iCs/>
          <w:kern w:val="0"/>
          <w:sz w:val="30"/>
          <w:szCs w:val="30"/>
          <w:lang w:eastAsia="en-CA"/>
          <w14:ligatures w14:val="none"/>
        </w:rPr>
        <w:t>Kwaxsistalla</w:t>
      </w:r>
      <w:proofErr w:type="spellEnd"/>
      <w:r w:rsidRPr="00824C5B">
        <w:rPr>
          <w:rFonts w:ascii="Cambria" w:eastAsia="Times New Roman" w:hAnsi="Cambria" w:cs="Times New Roman"/>
          <w:i/>
          <w:iCs/>
          <w:kern w:val="0"/>
          <w:sz w:val="30"/>
          <w:szCs w:val="30"/>
          <w:lang w:eastAsia="en-CA"/>
          <w14:ligatures w14:val="none"/>
        </w:rPr>
        <w:t xml:space="preserve"> </w:t>
      </w:r>
      <w:proofErr w:type="spellStart"/>
      <w:r w:rsidRPr="00824C5B">
        <w:rPr>
          <w:rFonts w:ascii="Cambria" w:eastAsia="Times New Roman" w:hAnsi="Cambria" w:cs="Times New Roman"/>
          <w:i/>
          <w:iCs/>
          <w:kern w:val="0"/>
          <w:sz w:val="30"/>
          <w:szCs w:val="30"/>
          <w:lang w:eastAsia="en-CA"/>
          <w14:ligatures w14:val="none"/>
        </w:rPr>
        <w:t>Wathl'thla</w:t>
      </w:r>
      <w:proofErr w:type="spellEnd"/>
      <w:r w:rsidRPr="00824C5B">
        <w:rPr>
          <w:rFonts w:ascii="Cambria" w:eastAsia="Times New Roman" w:hAnsi="Cambria" w:cs="Times New Roman"/>
          <w:kern w:val="0"/>
          <w:sz w:val="30"/>
          <w:szCs w:val="30"/>
          <w:lang w:eastAsia="en-CA"/>
          <w14:ligatures w14:val="none"/>
        </w:rPr>
        <w:t xml:space="preserve"> Clan Chief Adam Dick, described how, during his boyhood, he and his family moved around their territory throughout the year, his grandfather referring to the stars (possibly planets) to know when to travel back to the </w:t>
      </w:r>
      <w:proofErr w:type="spellStart"/>
      <w:r w:rsidRPr="00824C5B">
        <w:rPr>
          <w:rFonts w:ascii="Cambria" w:eastAsia="Times New Roman" w:hAnsi="Cambria" w:cs="Times New Roman"/>
          <w:kern w:val="0"/>
          <w:sz w:val="30"/>
          <w:szCs w:val="30"/>
          <w:lang w:eastAsia="en-CA"/>
          <w14:ligatures w14:val="none"/>
        </w:rPr>
        <w:t>Kingcome</w:t>
      </w:r>
      <w:proofErr w:type="spellEnd"/>
      <w:r w:rsidRPr="00824C5B">
        <w:rPr>
          <w:rFonts w:ascii="Cambria" w:eastAsia="Times New Roman" w:hAnsi="Cambria" w:cs="Times New Roman"/>
          <w:kern w:val="0"/>
          <w:sz w:val="30"/>
          <w:szCs w:val="30"/>
          <w:lang w:eastAsia="en-CA"/>
          <w14:ligatures w14:val="none"/>
        </w:rPr>
        <w:t xml:space="preserve"> River to harvest the early runs of </w:t>
      </w:r>
      <w:proofErr w:type="spellStart"/>
      <w:r w:rsidRPr="00824C5B">
        <w:rPr>
          <w:rFonts w:ascii="Cambria" w:eastAsia="Times New Roman" w:hAnsi="Cambria" w:cs="Times New Roman"/>
          <w:kern w:val="0"/>
          <w:sz w:val="30"/>
          <w:szCs w:val="30"/>
          <w:lang w:eastAsia="en-CA"/>
          <w14:ligatures w14:val="none"/>
        </w:rPr>
        <w:t>oulachen</w:t>
      </w:r>
      <w:proofErr w:type="spellEnd"/>
      <w:r w:rsidRPr="00824C5B">
        <w:rPr>
          <w:rFonts w:ascii="Cambria" w:eastAsia="Times New Roman" w:hAnsi="Cambria" w:cs="Times New Roman"/>
          <w:kern w:val="0"/>
          <w:sz w:val="30"/>
          <w:szCs w:val="30"/>
          <w:lang w:eastAsia="en-CA"/>
          <w14:ligatures w14:val="none"/>
        </w:rPr>
        <w:t xml:space="preserve"> [</w:t>
      </w:r>
      <w:proofErr w:type="spellStart"/>
      <w:r w:rsidRPr="00824C5B">
        <w:rPr>
          <w:rFonts w:ascii="Cambria" w:eastAsia="Times New Roman" w:hAnsi="Cambria" w:cs="Times New Roman"/>
          <w:i/>
          <w:iCs/>
          <w:kern w:val="0"/>
          <w:sz w:val="30"/>
          <w:szCs w:val="30"/>
          <w:lang w:eastAsia="en-CA"/>
          <w14:ligatures w14:val="none"/>
        </w:rPr>
        <w:t>Thaleichthys</w:t>
      </w:r>
      <w:proofErr w:type="spellEnd"/>
      <w:r w:rsidRPr="00824C5B">
        <w:rPr>
          <w:rFonts w:ascii="Cambria" w:eastAsia="Times New Roman" w:hAnsi="Cambria" w:cs="Times New Roman"/>
          <w:i/>
          <w:iCs/>
          <w:kern w:val="0"/>
          <w:sz w:val="30"/>
          <w:szCs w:val="30"/>
          <w:lang w:eastAsia="en-CA"/>
          <w14:ligatures w14:val="none"/>
        </w:rPr>
        <w:t xml:space="preserve"> </w:t>
      </w:r>
      <w:proofErr w:type="spellStart"/>
      <w:r w:rsidRPr="00824C5B">
        <w:rPr>
          <w:rFonts w:ascii="Cambria" w:eastAsia="Times New Roman" w:hAnsi="Cambria" w:cs="Times New Roman"/>
          <w:i/>
          <w:iCs/>
          <w:kern w:val="0"/>
          <w:sz w:val="30"/>
          <w:szCs w:val="30"/>
          <w:lang w:eastAsia="en-CA"/>
          <w14:ligatures w14:val="none"/>
        </w:rPr>
        <w:t>pacificus</w:t>
      </w:r>
      <w:proofErr w:type="spellEnd"/>
      <w:r w:rsidRPr="00824C5B">
        <w:rPr>
          <w:rFonts w:ascii="Cambria" w:eastAsia="Times New Roman" w:hAnsi="Cambria" w:cs="Times New Roman"/>
          <w:kern w:val="0"/>
          <w:sz w:val="30"/>
          <w:szCs w:val="30"/>
          <w:lang w:eastAsia="en-CA"/>
          <w14:ligatures w14:val="none"/>
        </w:rPr>
        <w:t xml:space="preserve">; also spelled </w:t>
      </w:r>
      <w:proofErr w:type="spellStart"/>
      <w:r w:rsidRPr="00824C5B">
        <w:rPr>
          <w:rFonts w:ascii="Cambria" w:eastAsia="Times New Roman" w:hAnsi="Cambria" w:cs="Times New Roman"/>
          <w:kern w:val="0"/>
          <w:sz w:val="30"/>
          <w:szCs w:val="30"/>
          <w:lang w:eastAsia="en-CA"/>
          <w14:ligatures w14:val="none"/>
        </w:rPr>
        <w:t>oolichan</w:t>
      </w:r>
      <w:proofErr w:type="spellEnd"/>
      <w:r w:rsidRPr="00824C5B">
        <w:rPr>
          <w:rFonts w:ascii="Cambria" w:eastAsia="Times New Roman" w:hAnsi="Cambria" w:cs="Times New Roman"/>
          <w:kern w:val="0"/>
          <w:sz w:val="30"/>
          <w:szCs w:val="30"/>
          <w:lang w:eastAsia="en-CA"/>
          <w14:ligatures w14:val="none"/>
        </w:rPr>
        <w:t xml:space="preserve">, </w:t>
      </w:r>
      <w:proofErr w:type="spellStart"/>
      <w:r w:rsidRPr="00824C5B">
        <w:rPr>
          <w:rFonts w:ascii="Cambria" w:eastAsia="Times New Roman" w:hAnsi="Cambria" w:cs="Times New Roman"/>
          <w:kern w:val="0"/>
          <w:sz w:val="30"/>
          <w:szCs w:val="30"/>
          <w:lang w:eastAsia="en-CA"/>
          <w14:ligatures w14:val="none"/>
        </w:rPr>
        <w:t>ooligan</w:t>
      </w:r>
      <w:proofErr w:type="spellEnd"/>
      <w:r w:rsidRPr="00824C5B">
        <w:rPr>
          <w:rFonts w:ascii="Cambria" w:eastAsia="Times New Roman" w:hAnsi="Cambria" w:cs="Times New Roman"/>
          <w:kern w:val="0"/>
          <w:sz w:val="30"/>
          <w:szCs w:val="30"/>
          <w:lang w:eastAsia="en-CA"/>
          <w14:ligatures w14:val="none"/>
        </w:rPr>
        <w:t>, hooligan]:</w:t>
      </w:r>
    </w:p>
    <w:p w14:paraId="0297EF74" w14:textId="77777777" w:rsidR="00824C5B" w:rsidRPr="00824C5B" w:rsidRDefault="00824C5B" w:rsidP="00824C5B">
      <w:pPr>
        <w:spacing w:line="400" w:lineRule="atLeast"/>
        <w:rPr>
          <w:rFonts w:ascii="Cambria" w:eastAsia="Times New Roman" w:hAnsi="Cambria" w:cs="Times New Roman"/>
          <w:i/>
          <w:iCs/>
          <w:kern w:val="0"/>
          <w:sz w:val="30"/>
          <w:szCs w:val="30"/>
          <w:lang w:eastAsia="en-CA"/>
          <w14:ligatures w14:val="none"/>
        </w:rPr>
      </w:pPr>
      <w:r w:rsidRPr="00824C5B">
        <w:rPr>
          <w:rFonts w:ascii="Cambria" w:eastAsia="Times New Roman" w:hAnsi="Cambria" w:cs="Times New Roman"/>
          <w:i/>
          <w:iCs/>
          <w:kern w:val="0"/>
          <w:sz w:val="30"/>
          <w:szCs w:val="30"/>
          <w:lang w:eastAsia="en-CA"/>
          <w14:ligatures w14:val="none"/>
        </w:rPr>
        <w:t xml:space="preserve">“The people are busy all through the year when a different season comes along. Herring time, cod time, clam time, all different. Keep you busy. How are you going to live through the winter? What </w:t>
      </w:r>
      <w:proofErr w:type="gramStart"/>
      <w:r w:rsidRPr="00824C5B">
        <w:rPr>
          <w:rFonts w:ascii="Cambria" w:eastAsia="Times New Roman" w:hAnsi="Cambria" w:cs="Times New Roman"/>
          <w:i/>
          <w:iCs/>
          <w:kern w:val="0"/>
          <w:sz w:val="30"/>
          <w:szCs w:val="30"/>
          <w:lang w:eastAsia="en-CA"/>
          <w14:ligatures w14:val="none"/>
        </w:rPr>
        <w:t>you can</w:t>
      </w:r>
      <w:proofErr w:type="gramEnd"/>
      <w:r w:rsidRPr="00824C5B">
        <w:rPr>
          <w:rFonts w:ascii="Cambria" w:eastAsia="Times New Roman" w:hAnsi="Cambria" w:cs="Times New Roman"/>
          <w:i/>
          <w:iCs/>
          <w:kern w:val="0"/>
          <w:sz w:val="30"/>
          <w:szCs w:val="30"/>
          <w:lang w:eastAsia="en-CA"/>
          <w14:ligatures w14:val="none"/>
        </w:rPr>
        <w:t xml:space="preserve"> eat? And what you’re going to put away for winter. </w:t>
      </w:r>
      <w:proofErr w:type="gramStart"/>
      <w:r w:rsidRPr="00824C5B">
        <w:rPr>
          <w:rFonts w:ascii="Cambria" w:eastAsia="Times New Roman" w:hAnsi="Cambria" w:cs="Times New Roman"/>
          <w:i/>
          <w:iCs/>
          <w:kern w:val="0"/>
          <w:sz w:val="30"/>
          <w:szCs w:val="30"/>
          <w:lang w:eastAsia="en-CA"/>
          <w14:ligatures w14:val="none"/>
        </w:rPr>
        <w:t>Has to</w:t>
      </w:r>
      <w:proofErr w:type="gramEnd"/>
      <w:r w:rsidRPr="00824C5B">
        <w:rPr>
          <w:rFonts w:ascii="Cambria" w:eastAsia="Times New Roman" w:hAnsi="Cambria" w:cs="Times New Roman"/>
          <w:i/>
          <w:iCs/>
          <w:kern w:val="0"/>
          <w:sz w:val="30"/>
          <w:szCs w:val="30"/>
          <w:lang w:eastAsia="en-CA"/>
          <w14:ligatures w14:val="none"/>
        </w:rPr>
        <w:t xml:space="preserve"> be smoked heavy or sundried … If the fish don’t come, the clam gardens are a backup. Clams, </w:t>
      </w:r>
      <w:proofErr w:type="spellStart"/>
      <w:r w:rsidRPr="00824C5B">
        <w:rPr>
          <w:rFonts w:ascii="Cambria" w:eastAsia="Times New Roman" w:hAnsi="Cambria" w:cs="Times New Roman"/>
          <w:i/>
          <w:iCs/>
          <w:kern w:val="0"/>
          <w:sz w:val="30"/>
          <w:szCs w:val="30"/>
          <w:lang w:eastAsia="en-CA"/>
          <w14:ligatures w14:val="none"/>
        </w:rPr>
        <w:t>oulachens</w:t>
      </w:r>
      <w:proofErr w:type="spellEnd"/>
      <w:r w:rsidRPr="00824C5B">
        <w:rPr>
          <w:rFonts w:ascii="Cambria" w:eastAsia="Times New Roman" w:hAnsi="Cambria" w:cs="Times New Roman"/>
          <w:i/>
          <w:iCs/>
          <w:kern w:val="0"/>
          <w:sz w:val="30"/>
          <w:szCs w:val="30"/>
          <w:lang w:eastAsia="en-CA"/>
          <w14:ligatures w14:val="none"/>
        </w:rPr>
        <w:t>, </w:t>
      </w:r>
      <w:proofErr w:type="spellStart"/>
      <w:r w:rsidRPr="00824C5B">
        <w:rPr>
          <w:rFonts w:ascii="Cambria" w:eastAsia="Times New Roman" w:hAnsi="Cambria" w:cs="Times New Roman"/>
          <w:b/>
          <w:bCs/>
          <w:i/>
          <w:iCs/>
          <w:kern w:val="0"/>
          <w:sz w:val="30"/>
          <w:szCs w:val="30"/>
          <w:lang w:eastAsia="en-CA"/>
          <w14:ligatures w14:val="none"/>
        </w:rPr>
        <w:t>ts’ats’ayem</w:t>
      </w:r>
      <w:proofErr w:type="spellEnd"/>
      <w:r w:rsidRPr="00824C5B">
        <w:rPr>
          <w:rFonts w:ascii="Cambria" w:eastAsia="Times New Roman" w:hAnsi="Cambria" w:cs="Times New Roman"/>
          <w:b/>
          <w:bCs/>
          <w:i/>
          <w:iCs/>
          <w:kern w:val="0"/>
          <w:sz w:val="30"/>
          <w:szCs w:val="30"/>
          <w:lang w:eastAsia="en-CA"/>
          <w14:ligatures w14:val="none"/>
        </w:rPr>
        <w:t> </w:t>
      </w:r>
      <w:r w:rsidRPr="00824C5B">
        <w:rPr>
          <w:rFonts w:ascii="Cambria" w:eastAsia="Times New Roman" w:hAnsi="Cambria" w:cs="Times New Roman"/>
          <w:i/>
          <w:iCs/>
          <w:kern w:val="0"/>
          <w:sz w:val="30"/>
          <w:szCs w:val="30"/>
          <w:lang w:eastAsia="en-CA"/>
          <w14:ligatures w14:val="none"/>
        </w:rPr>
        <w:t>s [eelgrass, Zostera marina], back out [to the coast], up the river … up to the mountains … Two or three families on this island, three to four families on that island. Different spots. They keep looking at the stars, </w:t>
      </w:r>
      <w:r w:rsidRPr="00824C5B">
        <w:rPr>
          <w:rFonts w:ascii="Cambria" w:eastAsia="Times New Roman" w:hAnsi="Cambria" w:cs="Times New Roman"/>
          <w:b/>
          <w:bCs/>
          <w:i/>
          <w:iCs/>
          <w:kern w:val="0"/>
          <w:sz w:val="30"/>
          <w:szCs w:val="30"/>
          <w:lang w:eastAsia="en-CA"/>
          <w14:ligatures w14:val="none"/>
        </w:rPr>
        <w:t>Q </w:t>
      </w:r>
      <w:r w:rsidRPr="00824C5B">
        <w:rPr>
          <w:rFonts w:ascii="Cambria" w:eastAsia="Times New Roman" w:hAnsi="Cambria" w:cs="Times New Roman"/>
          <w:b/>
          <w:bCs/>
          <w:i/>
          <w:iCs/>
          <w:kern w:val="0"/>
          <w:sz w:val="23"/>
          <w:szCs w:val="23"/>
          <w:vertAlign w:val="superscript"/>
          <w:lang w:eastAsia="en-CA"/>
          <w14:ligatures w14:val="none"/>
        </w:rPr>
        <w:t>w </w:t>
      </w:r>
      <w:proofErr w:type="spellStart"/>
      <w:r w:rsidRPr="00824C5B">
        <w:rPr>
          <w:rFonts w:ascii="Cambria" w:eastAsia="Times New Roman" w:hAnsi="Cambria" w:cs="Times New Roman"/>
          <w:b/>
          <w:bCs/>
          <w:i/>
          <w:iCs/>
          <w:kern w:val="0"/>
          <w:sz w:val="30"/>
          <w:szCs w:val="30"/>
          <w:lang w:eastAsia="en-CA"/>
          <w14:ligatures w14:val="none"/>
        </w:rPr>
        <w:t>am’a</w:t>
      </w:r>
      <w:proofErr w:type="spellEnd"/>
      <w:r w:rsidRPr="00824C5B">
        <w:rPr>
          <w:rFonts w:ascii="Cambria" w:eastAsia="Times New Roman" w:hAnsi="Cambria" w:cs="Times New Roman"/>
          <w:b/>
          <w:bCs/>
          <w:i/>
          <w:iCs/>
          <w:kern w:val="0"/>
          <w:sz w:val="30"/>
          <w:szCs w:val="30"/>
          <w:lang w:eastAsia="en-CA"/>
          <w14:ligatures w14:val="none"/>
        </w:rPr>
        <w:t> </w:t>
      </w:r>
      <w:r w:rsidRPr="00824C5B">
        <w:rPr>
          <w:rFonts w:ascii="Cambria" w:eastAsia="Times New Roman" w:hAnsi="Cambria" w:cs="Times New Roman"/>
          <w:i/>
          <w:iCs/>
          <w:kern w:val="0"/>
          <w:sz w:val="30"/>
          <w:szCs w:val="30"/>
          <w:lang w:eastAsia="en-CA"/>
          <w14:ligatures w14:val="none"/>
        </w:rPr>
        <w:t>and </w:t>
      </w:r>
      <w:proofErr w:type="spellStart"/>
      <w:proofErr w:type="gramStart"/>
      <w:r w:rsidRPr="00824C5B">
        <w:rPr>
          <w:rFonts w:ascii="Cambria" w:eastAsia="Times New Roman" w:hAnsi="Cambria" w:cs="Times New Roman"/>
          <w:b/>
          <w:bCs/>
          <w:i/>
          <w:iCs/>
          <w:kern w:val="0"/>
          <w:sz w:val="30"/>
          <w:szCs w:val="30"/>
          <w:lang w:eastAsia="en-CA"/>
          <w14:ligatures w14:val="none"/>
        </w:rPr>
        <w:t>Alujoy</w:t>
      </w:r>
      <w:proofErr w:type="spellEnd"/>
      <w:r w:rsidRPr="00824C5B">
        <w:rPr>
          <w:rFonts w:ascii="Cambria" w:eastAsia="Times New Roman" w:hAnsi="Cambria" w:cs="Times New Roman"/>
          <w:b/>
          <w:bCs/>
          <w:i/>
          <w:iCs/>
          <w:kern w:val="0"/>
          <w:sz w:val="30"/>
          <w:szCs w:val="30"/>
          <w:lang w:eastAsia="en-CA"/>
          <w14:ligatures w14:val="none"/>
        </w:rPr>
        <w:t> </w:t>
      </w:r>
      <w:r w:rsidRPr="00824C5B">
        <w:rPr>
          <w:rFonts w:ascii="Cambria" w:eastAsia="Times New Roman" w:hAnsi="Cambria" w:cs="Times New Roman"/>
          <w:i/>
          <w:iCs/>
          <w:kern w:val="0"/>
          <w:sz w:val="30"/>
          <w:szCs w:val="30"/>
          <w:lang w:eastAsia="en-CA"/>
          <w14:ligatures w14:val="none"/>
        </w:rPr>
        <w:t>,</w:t>
      </w:r>
      <w:proofErr w:type="gramEnd"/>
      <w:r w:rsidRPr="00824C5B">
        <w:rPr>
          <w:rFonts w:ascii="Cambria" w:eastAsia="Times New Roman" w:hAnsi="Cambria" w:cs="Times New Roman"/>
          <w:i/>
          <w:iCs/>
          <w:kern w:val="0"/>
          <w:sz w:val="30"/>
          <w:szCs w:val="30"/>
          <w:lang w:eastAsia="en-CA"/>
          <w14:ligatures w14:val="none"/>
        </w:rPr>
        <w:t xml:space="preserve"> then they move up the inlet, to get the salmon and smoke them. Then, out to clams, then back up to </w:t>
      </w:r>
      <w:proofErr w:type="spellStart"/>
      <w:r w:rsidRPr="00824C5B">
        <w:rPr>
          <w:rFonts w:ascii="Cambria" w:eastAsia="Times New Roman" w:hAnsi="Cambria" w:cs="Times New Roman"/>
          <w:i/>
          <w:iCs/>
          <w:kern w:val="0"/>
          <w:sz w:val="30"/>
          <w:szCs w:val="30"/>
          <w:lang w:eastAsia="en-CA"/>
          <w14:ligatures w14:val="none"/>
        </w:rPr>
        <w:t>oulachens</w:t>
      </w:r>
      <w:proofErr w:type="spellEnd"/>
      <w:r w:rsidRPr="00824C5B">
        <w:rPr>
          <w:rFonts w:ascii="Cambria" w:eastAsia="Times New Roman" w:hAnsi="Cambria" w:cs="Times New Roman"/>
          <w:i/>
          <w:iCs/>
          <w:kern w:val="0"/>
          <w:sz w:val="30"/>
          <w:szCs w:val="30"/>
          <w:lang w:eastAsia="en-CA"/>
          <w14:ligatures w14:val="none"/>
        </w:rPr>
        <w:t>. After that, they spread out closer to the seaweed picking, then they move to where there’s lots of berries to make </w:t>
      </w:r>
      <w:proofErr w:type="spellStart"/>
      <w:r w:rsidRPr="00824C5B">
        <w:rPr>
          <w:rFonts w:ascii="Cambria" w:eastAsia="Times New Roman" w:hAnsi="Cambria" w:cs="Times New Roman"/>
          <w:b/>
          <w:bCs/>
          <w:i/>
          <w:iCs/>
          <w:kern w:val="0"/>
          <w:sz w:val="30"/>
          <w:szCs w:val="30"/>
          <w:lang w:eastAsia="en-CA"/>
          <w14:ligatures w14:val="none"/>
        </w:rPr>
        <w:t>t’əqaʔ</w:t>
      </w:r>
      <w:proofErr w:type="spellEnd"/>
      <w:r w:rsidRPr="00824C5B">
        <w:rPr>
          <w:rFonts w:ascii="Cambria" w:eastAsia="Times New Roman" w:hAnsi="Cambria" w:cs="Times New Roman"/>
          <w:b/>
          <w:bCs/>
          <w:i/>
          <w:iCs/>
          <w:kern w:val="0"/>
          <w:sz w:val="30"/>
          <w:szCs w:val="30"/>
          <w:lang w:eastAsia="en-CA"/>
          <w14:ligatures w14:val="none"/>
        </w:rPr>
        <w:t> </w:t>
      </w:r>
      <w:r w:rsidRPr="00824C5B">
        <w:rPr>
          <w:rFonts w:ascii="Cambria" w:eastAsia="Times New Roman" w:hAnsi="Cambria" w:cs="Times New Roman"/>
          <w:i/>
          <w:iCs/>
          <w:kern w:val="0"/>
          <w:sz w:val="30"/>
          <w:szCs w:val="30"/>
          <w:lang w:eastAsia="en-CA"/>
          <w14:ligatures w14:val="none"/>
        </w:rPr>
        <w:t>[dried berry cakes]. When I was growing up, there was no time. We go to bed when it gets dark … Get up in morning and do the same thing.” (pers. comm. to NT, 2005; Turner, </w:t>
      </w:r>
      <w:hyperlink r:id="rId53" w:anchor="gh2381-bib-0083" w:history="1">
        <w:r w:rsidRPr="00824C5B">
          <w:rPr>
            <w:rFonts w:ascii="Cambria" w:eastAsia="Times New Roman" w:hAnsi="Cambria" w:cs="Times New Roman"/>
            <w:i/>
            <w:iCs/>
            <w:color w:val="376FAA"/>
            <w:kern w:val="0"/>
            <w:sz w:val="30"/>
            <w:szCs w:val="30"/>
            <w:u w:val="single"/>
            <w:lang w:eastAsia="en-CA"/>
            <w14:ligatures w14:val="none"/>
          </w:rPr>
          <w:t>2014</w:t>
        </w:r>
      </w:hyperlink>
      <w:r w:rsidRPr="00824C5B">
        <w:rPr>
          <w:rFonts w:ascii="Cambria" w:eastAsia="Times New Roman" w:hAnsi="Cambria" w:cs="Times New Roman"/>
          <w:i/>
          <w:iCs/>
          <w:kern w:val="0"/>
          <w:sz w:val="30"/>
          <w:szCs w:val="30"/>
          <w:lang w:eastAsia="en-CA"/>
          <w14:ligatures w14:val="none"/>
        </w:rPr>
        <w:t>, p. 27)</w:t>
      </w:r>
    </w:p>
    <w:p w14:paraId="19C9E1CD"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Indigenous Peoples everywhere have experienced the seasons, being out on the lands and waters at specific times in order to harvest and care for the habitats and species on which they have relied for countless </w:t>
      </w:r>
      <w:r w:rsidRPr="00824C5B">
        <w:rPr>
          <w:rFonts w:ascii="Cambria" w:eastAsia="Times New Roman" w:hAnsi="Cambria" w:cs="Times New Roman"/>
          <w:kern w:val="0"/>
          <w:sz w:val="30"/>
          <w:szCs w:val="30"/>
          <w:lang w:eastAsia="en-CA"/>
          <w14:ligatures w14:val="none"/>
        </w:rPr>
        <w:lastRenderedPageBreak/>
        <w:t>generations (Claxton &amp; Elliott, </w:t>
      </w:r>
      <w:hyperlink r:id="rId54" w:anchor="gh2381-bib-0016" w:history="1">
        <w:r w:rsidRPr="00824C5B">
          <w:rPr>
            <w:rFonts w:ascii="Cambria" w:eastAsia="Times New Roman" w:hAnsi="Cambria" w:cs="Times New Roman"/>
            <w:color w:val="376FAA"/>
            <w:kern w:val="0"/>
            <w:sz w:val="30"/>
            <w:szCs w:val="30"/>
            <w:u w:val="single"/>
            <w:lang w:eastAsia="en-CA"/>
            <w14:ligatures w14:val="none"/>
          </w:rPr>
          <w:t>1993</w:t>
        </w:r>
      </w:hyperlink>
      <w:r w:rsidRPr="00824C5B">
        <w:rPr>
          <w:rFonts w:ascii="Cambria" w:eastAsia="Times New Roman" w:hAnsi="Cambria" w:cs="Times New Roman"/>
          <w:kern w:val="0"/>
          <w:sz w:val="30"/>
          <w:szCs w:val="30"/>
          <w:lang w:eastAsia="en-CA"/>
          <w14:ligatures w14:val="none"/>
        </w:rPr>
        <w:t>, </w:t>
      </w:r>
      <w:hyperlink r:id="rId55" w:anchor="gh2381-bib-0017" w:history="1">
        <w:r w:rsidRPr="00824C5B">
          <w:rPr>
            <w:rFonts w:ascii="Cambria" w:eastAsia="Times New Roman" w:hAnsi="Cambria" w:cs="Times New Roman"/>
            <w:color w:val="376FAA"/>
            <w:kern w:val="0"/>
            <w:sz w:val="30"/>
            <w:szCs w:val="30"/>
            <w:u w:val="single"/>
            <w:lang w:eastAsia="en-CA"/>
            <w14:ligatures w14:val="none"/>
          </w:rPr>
          <w:t>1994</w:t>
        </w:r>
      </w:hyperlink>
      <w:r w:rsidRPr="00824C5B">
        <w:rPr>
          <w:rFonts w:ascii="Cambria" w:eastAsia="Times New Roman" w:hAnsi="Cambria" w:cs="Times New Roman"/>
          <w:kern w:val="0"/>
          <w:sz w:val="30"/>
          <w:szCs w:val="30"/>
          <w:lang w:eastAsia="en-CA"/>
          <w14:ligatures w14:val="none"/>
        </w:rPr>
        <w:t>; Deur and Turner, </w:t>
      </w:r>
      <w:hyperlink r:id="rId56" w:anchor="gh2381-bib-0021" w:history="1">
        <w:r w:rsidRPr="00824C5B">
          <w:rPr>
            <w:rFonts w:ascii="Cambria" w:eastAsia="Times New Roman" w:hAnsi="Cambria" w:cs="Times New Roman"/>
            <w:color w:val="376FAA"/>
            <w:kern w:val="0"/>
            <w:sz w:val="30"/>
            <w:szCs w:val="30"/>
            <w:u w:val="single"/>
            <w:lang w:eastAsia="en-CA"/>
            <w14:ligatures w14:val="none"/>
          </w:rPr>
          <w:t>2005</w:t>
        </w:r>
      </w:hyperlink>
      <w:r w:rsidRPr="00824C5B">
        <w:rPr>
          <w:rFonts w:ascii="Cambria" w:eastAsia="Times New Roman" w:hAnsi="Cambria" w:cs="Times New Roman"/>
          <w:kern w:val="0"/>
          <w:sz w:val="30"/>
          <w:szCs w:val="30"/>
          <w:lang w:eastAsia="en-CA"/>
          <w14:ligatures w14:val="none"/>
        </w:rPr>
        <w:t>). Important species are widely recognized ceremonially at key times in their life cycles, for example, with First Salmon, First Roots, and First Berries ceremonies in different regions (Claxton &amp; Elliott, </w:t>
      </w:r>
      <w:hyperlink r:id="rId57" w:anchor="gh2381-bib-0017" w:history="1">
        <w:r w:rsidRPr="00824C5B">
          <w:rPr>
            <w:rFonts w:ascii="Cambria" w:eastAsia="Times New Roman" w:hAnsi="Cambria" w:cs="Times New Roman"/>
            <w:color w:val="376FAA"/>
            <w:kern w:val="0"/>
            <w:sz w:val="30"/>
            <w:szCs w:val="30"/>
            <w:u w:val="single"/>
            <w:lang w:eastAsia="en-CA"/>
            <w14:ligatures w14:val="none"/>
          </w:rPr>
          <w:t>1994</w:t>
        </w:r>
      </w:hyperlink>
      <w:r w:rsidRPr="00824C5B">
        <w:rPr>
          <w:rFonts w:ascii="Cambria" w:eastAsia="Times New Roman" w:hAnsi="Cambria" w:cs="Times New Roman"/>
          <w:kern w:val="0"/>
          <w:sz w:val="30"/>
          <w:szCs w:val="30"/>
          <w:lang w:eastAsia="en-CA"/>
          <w14:ligatures w14:val="none"/>
        </w:rPr>
        <w:t>; Compton, </w:t>
      </w:r>
      <w:hyperlink r:id="rId58" w:anchor="gh2381-bib-0018" w:history="1">
        <w:r w:rsidRPr="00824C5B">
          <w:rPr>
            <w:rFonts w:ascii="Cambria" w:eastAsia="Times New Roman" w:hAnsi="Cambria" w:cs="Times New Roman"/>
            <w:color w:val="376FAA"/>
            <w:kern w:val="0"/>
            <w:sz w:val="30"/>
            <w:szCs w:val="30"/>
            <w:u w:val="single"/>
            <w:lang w:eastAsia="en-CA"/>
            <w14:ligatures w14:val="none"/>
          </w:rPr>
          <w:t>1993</w:t>
        </w:r>
      </w:hyperlink>
      <w:r w:rsidRPr="00824C5B">
        <w:rPr>
          <w:rFonts w:ascii="Cambria" w:eastAsia="Times New Roman" w:hAnsi="Cambria" w:cs="Times New Roman"/>
          <w:kern w:val="0"/>
          <w:sz w:val="30"/>
          <w:szCs w:val="30"/>
          <w:lang w:eastAsia="en-CA"/>
          <w14:ligatures w14:val="none"/>
        </w:rPr>
        <w:t>, p. 197; Turner et al., </w:t>
      </w:r>
      <w:hyperlink r:id="rId59" w:anchor="gh2381-bib-0091" w:history="1">
        <w:r w:rsidRPr="00824C5B">
          <w:rPr>
            <w:rFonts w:ascii="Cambria" w:eastAsia="Times New Roman" w:hAnsi="Cambria" w:cs="Times New Roman"/>
            <w:color w:val="376FAA"/>
            <w:kern w:val="0"/>
            <w:sz w:val="30"/>
            <w:szCs w:val="30"/>
            <w:u w:val="single"/>
            <w:lang w:eastAsia="en-CA"/>
            <w14:ligatures w14:val="none"/>
          </w:rPr>
          <w:t>1980</w:t>
        </w:r>
      </w:hyperlink>
      <w:r w:rsidRPr="00824C5B">
        <w:rPr>
          <w:rFonts w:ascii="Cambria" w:eastAsia="Times New Roman" w:hAnsi="Cambria" w:cs="Times New Roman"/>
          <w:kern w:val="0"/>
          <w:sz w:val="30"/>
          <w:szCs w:val="30"/>
          <w:lang w:eastAsia="en-CA"/>
          <w14:ligatures w14:val="none"/>
        </w:rPr>
        <w:t>, </w:t>
      </w:r>
      <w:hyperlink r:id="rId60" w:anchor="gh2381-bib-0103" w:history="1">
        <w:r w:rsidRPr="00824C5B">
          <w:rPr>
            <w:rFonts w:ascii="Cambria" w:eastAsia="Times New Roman" w:hAnsi="Cambria" w:cs="Times New Roman"/>
            <w:color w:val="376FAA"/>
            <w:kern w:val="0"/>
            <w:sz w:val="30"/>
            <w:szCs w:val="30"/>
            <w:u w:val="single"/>
            <w:lang w:eastAsia="en-CA"/>
            <w14:ligatures w14:val="none"/>
          </w:rPr>
          <w:t>1990</w:t>
        </w:r>
      </w:hyperlink>
      <w:r w:rsidRPr="00824C5B">
        <w:rPr>
          <w:rFonts w:ascii="Cambria" w:eastAsia="Times New Roman" w:hAnsi="Cambria" w:cs="Times New Roman"/>
          <w:kern w:val="0"/>
          <w:sz w:val="30"/>
          <w:szCs w:val="30"/>
          <w:lang w:eastAsia="en-CA"/>
          <w14:ligatures w14:val="none"/>
        </w:rPr>
        <w:t>).</w:t>
      </w:r>
    </w:p>
    <w:p w14:paraId="70E832D7"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Every individual/community engaged in the works drawn together below has developed place‐based knowledge of life cycles of key species that inform times for harvest or various associated activities (often, these were/are brought together visually in the form of seasonal rounds). Species whose lifecycle events are used to determine those of other species—usually culturally important species—are referred to as “phenological indicators” (Lantz &amp; Turner, </w:t>
      </w:r>
      <w:hyperlink r:id="rId61" w:anchor="gh2381-bib-0048" w:history="1">
        <w:r w:rsidRPr="00824C5B">
          <w:rPr>
            <w:rFonts w:ascii="Cambria" w:eastAsia="Times New Roman" w:hAnsi="Cambria" w:cs="Times New Roman"/>
            <w:color w:val="376FAA"/>
            <w:kern w:val="0"/>
            <w:sz w:val="30"/>
            <w:szCs w:val="30"/>
            <w:u w:val="single"/>
            <w:lang w:eastAsia="en-CA"/>
            <w14:ligatures w14:val="none"/>
          </w:rPr>
          <w:t>2003</w:t>
        </w:r>
      </w:hyperlink>
      <w:r w:rsidRPr="00824C5B">
        <w:rPr>
          <w:rFonts w:ascii="Cambria" w:eastAsia="Times New Roman" w:hAnsi="Cambria" w:cs="Times New Roman"/>
          <w:kern w:val="0"/>
          <w:sz w:val="30"/>
          <w:szCs w:val="30"/>
          <w:lang w:eastAsia="en-CA"/>
          <w14:ligatures w14:val="none"/>
        </w:rPr>
        <w:t>). Virtually all Indigenous languages incorporate terms for the different “moons” and seasons—oral calendars that reflect these indicators and describe or embody key activities at various times of the year (Kassam et al., </w:t>
      </w:r>
      <w:hyperlink r:id="rId62" w:anchor="gh2381-bib-0039" w:history="1">
        <w:r w:rsidRPr="00824C5B">
          <w:rPr>
            <w:rFonts w:ascii="Cambria" w:eastAsia="Times New Roman" w:hAnsi="Cambria" w:cs="Times New Roman"/>
            <w:color w:val="376FAA"/>
            <w:kern w:val="0"/>
            <w:sz w:val="30"/>
            <w:szCs w:val="30"/>
            <w:u w:val="single"/>
            <w:lang w:eastAsia="en-CA"/>
            <w14:ligatures w14:val="none"/>
          </w:rPr>
          <w:t>2011</w:t>
        </w:r>
      </w:hyperlink>
      <w:r w:rsidRPr="00824C5B">
        <w:rPr>
          <w:rFonts w:ascii="Cambria" w:eastAsia="Times New Roman" w:hAnsi="Cambria" w:cs="Times New Roman"/>
          <w:kern w:val="0"/>
          <w:sz w:val="30"/>
          <w:szCs w:val="30"/>
          <w:lang w:eastAsia="en-CA"/>
          <w14:ligatures w14:val="none"/>
        </w:rPr>
        <w:t>). For instance, the month of March is known as </w:t>
      </w:r>
      <w:proofErr w:type="spellStart"/>
      <w:r w:rsidRPr="00824C5B">
        <w:rPr>
          <w:rFonts w:ascii="Cambria" w:eastAsia="Times New Roman" w:hAnsi="Cambria" w:cs="Times New Roman"/>
          <w:b/>
          <w:bCs/>
          <w:i/>
          <w:iCs/>
          <w:kern w:val="0"/>
          <w:sz w:val="30"/>
          <w:szCs w:val="30"/>
          <w:lang w:eastAsia="en-CA"/>
          <w14:ligatures w14:val="none"/>
        </w:rPr>
        <w:t>Xsaak</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 xml:space="preserve">in the Nisga'a language (literally, “to eat </w:t>
      </w:r>
      <w:proofErr w:type="spellStart"/>
      <w:r w:rsidRPr="00824C5B">
        <w:rPr>
          <w:rFonts w:ascii="Cambria" w:eastAsia="Times New Roman" w:hAnsi="Cambria" w:cs="Times New Roman"/>
          <w:kern w:val="0"/>
          <w:sz w:val="30"/>
          <w:szCs w:val="30"/>
          <w:lang w:eastAsia="en-CA"/>
          <w14:ligatures w14:val="none"/>
        </w:rPr>
        <w:t>oolichans</w:t>
      </w:r>
      <w:proofErr w:type="spellEnd"/>
      <w:r w:rsidRPr="00824C5B">
        <w:rPr>
          <w:rFonts w:ascii="Cambria" w:eastAsia="Times New Roman" w:hAnsi="Cambria" w:cs="Times New Roman"/>
          <w:kern w:val="0"/>
          <w:sz w:val="30"/>
          <w:szCs w:val="30"/>
          <w:lang w:eastAsia="en-CA"/>
          <w14:ligatures w14:val="none"/>
        </w:rPr>
        <w:t>”), and is labeled as such in the Traditional Nisga'a Harvesting Seasonal round, as this is the time of year when </w:t>
      </w:r>
      <w:proofErr w:type="spellStart"/>
      <w:r w:rsidRPr="00824C5B">
        <w:rPr>
          <w:rFonts w:ascii="Cambria" w:eastAsia="Times New Roman" w:hAnsi="Cambria" w:cs="Times New Roman"/>
          <w:b/>
          <w:bCs/>
          <w:i/>
          <w:iCs/>
          <w:kern w:val="0"/>
          <w:sz w:val="30"/>
          <w:szCs w:val="30"/>
          <w:lang w:eastAsia="en-CA"/>
          <w14:ligatures w14:val="none"/>
        </w:rPr>
        <w:t>saak</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w:t>
      </w:r>
      <w:proofErr w:type="spellStart"/>
      <w:r w:rsidRPr="00824C5B">
        <w:rPr>
          <w:rFonts w:ascii="Cambria" w:eastAsia="Times New Roman" w:hAnsi="Cambria" w:cs="Times New Roman"/>
          <w:kern w:val="0"/>
          <w:sz w:val="30"/>
          <w:szCs w:val="30"/>
          <w:lang w:eastAsia="en-CA"/>
          <w14:ligatures w14:val="none"/>
        </w:rPr>
        <w:t>oolichans</w:t>
      </w:r>
      <w:proofErr w:type="spellEnd"/>
      <w:r w:rsidRPr="00824C5B">
        <w:rPr>
          <w:rFonts w:ascii="Cambria" w:eastAsia="Times New Roman" w:hAnsi="Cambria" w:cs="Times New Roman"/>
          <w:kern w:val="0"/>
          <w:sz w:val="30"/>
          <w:szCs w:val="30"/>
          <w:lang w:eastAsia="en-CA"/>
          <w14:ligatures w14:val="none"/>
        </w:rPr>
        <w:t>; </w:t>
      </w:r>
      <w:proofErr w:type="spellStart"/>
      <w:r w:rsidRPr="00824C5B">
        <w:rPr>
          <w:rFonts w:ascii="Cambria" w:eastAsia="Times New Roman" w:hAnsi="Cambria" w:cs="Times New Roman"/>
          <w:i/>
          <w:iCs/>
          <w:kern w:val="0"/>
          <w:sz w:val="30"/>
          <w:szCs w:val="30"/>
          <w:lang w:eastAsia="en-CA"/>
          <w14:ligatures w14:val="none"/>
        </w:rPr>
        <w:t>Thaleichthys</w:t>
      </w:r>
      <w:proofErr w:type="spellEnd"/>
      <w:r w:rsidRPr="00824C5B">
        <w:rPr>
          <w:rFonts w:ascii="Cambria" w:eastAsia="Times New Roman" w:hAnsi="Cambria" w:cs="Times New Roman"/>
          <w:i/>
          <w:iCs/>
          <w:kern w:val="0"/>
          <w:sz w:val="30"/>
          <w:szCs w:val="30"/>
          <w:lang w:eastAsia="en-CA"/>
          <w14:ligatures w14:val="none"/>
        </w:rPr>
        <w:t xml:space="preserve"> </w:t>
      </w:r>
      <w:proofErr w:type="spellStart"/>
      <w:r w:rsidRPr="00824C5B">
        <w:rPr>
          <w:rFonts w:ascii="Cambria" w:eastAsia="Times New Roman" w:hAnsi="Cambria" w:cs="Times New Roman"/>
          <w:i/>
          <w:iCs/>
          <w:kern w:val="0"/>
          <w:sz w:val="30"/>
          <w:szCs w:val="30"/>
          <w:lang w:eastAsia="en-CA"/>
          <w14:ligatures w14:val="none"/>
        </w:rPr>
        <w:t>pacificus</w:t>
      </w:r>
      <w:proofErr w:type="spellEnd"/>
      <w:r w:rsidRPr="00824C5B">
        <w:rPr>
          <w:rFonts w:ascii="Cambria" w:eastAsia="Times New Roman" w:hAnsi="Cambria" w:cs="Times New Roman"/>
          <w:kern w:val="0"/>
          <w:sz w:val="30"/>
          <w:szCs w:val="30"/>
          <w:lang w:eastAsia="en-CA"/>
          <w14:ligatures w14:val="none"/>
        </w:rPr>
        <w:t>) return to fresh waters to spawn, marking the beginning of </w:t>
      </w:r>
      <w:proofErr w:type="spellStart"/>
      <w:r w:rsidRPr="00824C5B">
        <w:rPr>
          <w:rFonts w:ascii="Cambria" w:eastAsia="Times New Roman" w:hAnsi="Cambria" w:cs="Times New Roman"/>
          <w:b/>
          <w:bCs/>
          <w:i/>
          <w:iCs/>
          <w:kern w:val="0"/>
          <w:sz w:val="30"/>
          <w:szCs w:val="30"/>
          <w:lang w:eastAsia="en-CA"/>
          <w14:ligatures w14:val="none"/>
        </w:rPr>
        <w:t>Hobiyee</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(Nisga'a new year), the end of winter foods, and the start of feasting for the Nisga'a as well as a multitude of animals who together descend on the river—</w:t>
      </w:r>
      <w:r w:rsidRPr="00824C5B">
        <w:rPr>
          <w:rFonts w:ascii="Cambria" w:eastAsia="Times New Roman" w:hAnsi="Cambria" w:cs="Times New Roman"/>
          <w:b/>
          <w:bCs/>
          <w:kern w:val="0"/>
          <w:sz w:val="30"/>
          <w:szCs w:val="30"/>
          <w:lang w:eastAsia="en-CA"/>
          <w14:ligatures w14:val="none"/>
        </w:rPr>
        <w:t> </w:t>
      </w:r>
      <w:proofErr w:type="spellStart"/>
      <w:r w:rsidRPr="00824C5B">
        <w:rPr>
          <w:rFonts w:ascii="Cambria" w:eastAsia="Times New Roman" w:hAnsi="Cambria" w:cs="Times New Roman"/>
          <w:b/>
          <w:bCs/>
          <w:i/>
          <w:iCs/>
          <w:kern w:val="0"/>
          <w:sz w:val="30"/>
          <w:szCs w:val="30"/>
          <w:lang w:eastAsia="en-CA"/>
          <w14:ligatures w14:val="none"/>
        </w:rPr>
        <w:t>Lisims</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(e.g., gulls, eagles, and seals). As well as the seasons, knowledge of the tides in marine ecosystems, and of snowmelt patterns, especially in the mountains and northern regions, also influences people's activities and decisions around resources and travel. Weather patterns, including rainfall, snow, direction of prevailing winds, and summer heat, are also important aspects of peoples' knowledge and practices.</w:t>
      </w:r>
    </w:p>
    <w:p w14:paraId="16F349E2" w14:textId="77777777" w:rsidR="00824C5B" w:rsidRPr="00824C5B" w:rsidRDefault="00824C5B" w:rsidP="00824C5B">
      <w:pPr>
        <w:spacing w:after="200" w:line="450" w:lineRule="atLeast"/>
        <w:outlineLvl w:val="2"/>
        <w:rPr>
          <w:rFonts w:ascii="Cambria" w:eastAsia="Times New Roman" w:hAnsi="Cambria" w:cs="Times New Roman"/>
          <w:color w:val="734126"/>
          <w:spacing w:val="-2"/>
          <w:kern w:val="0"/>
          <w:sz w:val="32"/>
          <w:szCs w:val="32"/>
          <w:lang w:eastAsia="en-CA"/>
          <w14:ligatures w14:val="none"/>
        </w:rPr>
      </w:pPr>
      <w:r w:rsidRPr="00824C5B">
        <w:rPr>
          <w:rFonts w:ascii="Cambria" w:eastAsia="Times New Roman" w:hAnsi="Cambria" w:cs="Times New Roman"/>
          <w:color w:val="734126"/>
          <w:spacing w:val="-2"/>
          <w:kern w:val="0"/>
          <w:sz w:val="32"/>
          <w:szCs w:val="32"/>
          <w:lang w:eastAsia="en-CA"/>
          <w14:ligatures w14:val="none"/>
        </w:rPr>
        <w:t>3.2. Phenological Indicators</w:t>
      </w:r>
    </w:p>
    <w:p w14:paraId="0E662C9C"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lastRenderedPageBreak/>
        <w:t>Phenology—the study of periodic plant (including fungi and algae) and animal life cycle events and how these are influenced by seasonal and interannual variations in climate—was a theme common among conversations with knowledge holders. They were keenly aware of how observing the developmental stage of one species can help to predict lifecycle events in other species, either because they are directly connected, or because they are both influenced by similar external factors (e.g., seasonal temperature, day length, and available food). Table </w:t>
      </w:r>
      <w:hyperlink r:id="rId63" w:tgtFrame="table" w:history="1">
        <w:r w:rsidRPr="00824C5B">
          <w:rPr>
            <w:rFonts w:ascii="Cambria" w:eastAsia="Times New Roman" w:hAnsi="Cambria" w:cs="Times New Roman"/>
            <w:color w:val="376FAA"/>
            <w:kern w:val="0"/>
            <w:sz w:val="30"/>
            <w:szCs w:val="30"/>
            <w:u w:val="single"/>
            <w:lang w:eastAsia="en-CA"/>
            <w14:ligatures w14:val="none"/>
          </w:rPr>
          <w:t>1</w:t>
        </w:r>
      </w:hyperlink>
      <w:r w:rsidRPr="00824C5B">
        <w:rPr>
          <w:rFonts w:ascii="Cambria" w:eastAsia="Times New Roman" w:hAnsi="Cambria" w:cs="Times New Roman"/>
          <w:kern w:val="0"/>
          <w:sz w:val="30"/>
          <w:szCs w:val="30"/>
          <w:lang w:eastAsia="en-CA"/>
          <w14:ligatures w14:val="none"/>
        </w:rPr>
        <w:t> provides a (non‐exhaustive) list of phenological indicators shared by partnering knowledge holders. In all, examples in this table include 16 relating to the blooming of flowers, 6 to ripening berries, 12 to other plant life cycle states, 4 to birdsongs, and 5 to insect activities.</w:t>
      </w:r>
    </w:p>
    <w:p w14:paraId="00CA176B" w14:textId="77777777" w:rsidR="00824C5B" w:rsidRPr="00824C5B" w:rsidRDefault="00824C5B" w:rsidP="00824C5B">
      <w:pPr>
        <w:shd w:val="clear" w:color="auto" w:fill="FFFCF0"/>
        <w:spacing w:after="200" w:line="450" w:lineRule="atLeast"/>
        <w:outlineLvl w:val="2"/>
        <w:rPr>
          <w:rFonts w:ascii="Cambria" w:eastAsia="Times New Roman" w:hAnsi="Cambria" w:cs="Times New Roman"/>
          <w:color w:val="734126"/>
          <w:spacing w:val="-2"/>
          <w:kern w:val="0"/>
          <w:sz w:val="32"/>
          <w:szCs w:val="32"/>
          <w:lang w:eastAsia="en-CA"/>
          <w14:ligatures w14:val="none"/>
        </w:rPr>
      </w:pPr>
      <w:r w:rsidRPr="00824C5B">
        <w:rPr>
          <w:rFonts w:ascii="Cambria" w:eastAsia="Times New Roman" w:hAnsi="Cambria" w:cs="Times New Roman"/>
          <w:color w:val="734126"/>
          <w:spacing w:val="-2"/>
          <w:kern w:val="0"/>
          <w:sz w:val="32"/>
          <w:szCs w:val="32"/>
          <w:lang w:eastAsia="en-CA"/>
          <w14:ligatures w14:val="none"/>
        </w:rPr>
        <w:t>Table 1</w:t>
      </w:r>
    </w:p>
    <w:p w14:paraId="63F126EE" w14:textId="77777777" w:rsidR="00824C5B" w:rsidRPr="00824C5B" w:rsidRDefault="00824C5B" w:rsidP="00824C5B">
      <w:pPr>
        <w:shd w:val="clear" w:color="auto" w:fill="FFFCF0"/>
        <w:spacing w:line="400" w:lineRule="atLeast"/>
        <w:rPr>
          <w:rFonts w:ascii="Cambria" w:eastAsia="Times New Roman" w:hAnsi="Cambria" w:cs="Times New Roman"/>
          <w:color w:val="333333"/>
          <w:kern w:val="0"/>
          <w:sz w:val="24"/>
          <w:szCs w:val="24"/>
          <w:lang w:eastAsia="en-CA"/>
          <w14:ligatures w14:val="none"/>
        </w:rPr>
      </w:pPr>
      <w:r w:rsidRPr="00824C5B">
        <w:rPr>
          <w:rFonts w:ascii="Cambria" w:eastAsia="Times New Roman" w:hAnsi="Cambria" w:cs="Times New Roman"/>
          <w:color w:val="333333"/>
          <w:kern w:val="0"/>
          <w:sz w:val="24"/>
          <w:szCs w:val="24"/>
          <w:lang w:eastAsia="en-CA"/>
          <w14:ligatures w14:val="none"/>
        </w:rPr>
        <w:t xml:space="preserve">Examples of Phenological Indicators </w:t>
      </w:r>
      <w:proofErr w:type="gramStart"/>
      <w:r w:rsidRPr="00824C5B">
        <w:rPr>
          <w:rFonts w:ascii="Cambria" w:eastAsia="Times New Roman" w:hAnsi="Cambria" w:cs="Times New Roman"/>
          <w:color w:val="333333"/>
          <w:kern w:val="0"/>
          <w:sz w:val="24"/>
          <w:szCs w:val="24"/>
          <w:lang w:eastAsia="en-CA"/>
          <w14:ligatures w14:val="none"/>
        </w:rPr>
        <w:t>From</w:t>
      </w:r>
      <w:proofErr w:type="gramEnd"/>
      <w:r w:rsidRPr="00824C5B">
        <w:rPr>
          <w:rFonts w:ascii="Cambria" w:eastAsia="Times New Roman" w:hAnsi="Cambria" w:cs="Times New Roman"/>
          <w:color w:val="333333"/>
          <w:kern w:val="0"/>
          <w:sz w:val="24"/>
          <w:szCs w:val="24"/>
          <w:lang w:eastAsia="en-CA"/>
          <w14:ligatures w14:val="none"/>
        </w:rPr>
        <w:t xml:space="preserve"> Indigenous Knowledge Holders</w:t>
      </w:r>
    </w:p>
    <w:tbl>
      <w:tblPr>
        <w:tblW w:w="0" w:type="auto"/>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3143"/>
        <w:gridCol w:w="2708"/>
        <w:gridCol w:w="3509"/>
      </w:tblGrid>
      <w:tr w:rsidR="00824C5B" w:rsidRPr="00824C5B" w14:paraId="72F17361" w14:textId="77777777" w:rsidTr="00824C5B">
        <w:trPr>
          <w:tblHeader/>
        </w:trPr>
        <w:tc>
          <w:tcPr>
            <w:tcW w:w="0" w:type="auto"/>
            <w:tcBorders>
              <w:top w:val="nil"/>
              <w:left w:val="nil"/>
              <w:bottom w:val="nil"/>
              <w:right w:val="nil"/>
            </w:tcBorders>
            <w:tcMar>
              <w:top w:w="48" w:type="dxa"/>
              <w:left w:w="96" w:type="dxa"/>
              <w:bottom w:w="48" w:type="dxa"/>
              <w:right w:w="96" w:type="dxa"/>
            </w:tcMar>
            <w:vAlign w:val="bottom"/>
            <w:hideMark/>
          </w:tcPr>
          <w:p w14:paraId="356F681B" w14:textId="77777777" w:rsidR="00824C5B" w:rsidRPr="00824C5B" w:rsidRDefault="00824C5B" w:rsidP="00824C5B">
            <w:pPr>
              <w:spacing w:after="0" w:line="240" w:lineRule="auto"/>
              <w:rPr>
                <w:rFonts w:ascii="Times New Roman" w:eastAsia="Times New Roman" w:hAnsi="Times New Roman" w:cs="Times New Roman"/>
                <w:b/>
                <w:bCs/>
                <w:kern w:val="0"/>
                <w:sz w:val="24"/>
                <w:szCs w:val="24"/>
                <w:lang w:eastAsia="en-CA"/>
                <w14:ligatures w14:val="none"/>
              </w:rPr>
            </w:pPr>
            <w:r w:rsidRPr="00824C5B">
              <w:rPr>
                <w:rFonts w:ascii="Times New Roman" w:eastAsia="Times New Roman" w:hAnsi="Times New Roman" w:cs="Times New Roman"/>
                <w:b/>
                <w:bCs/>
                <w:kern w:val="0"/>
                <w:sz w:val="24"/>
                <w:szCs w:val="24"/>
                <w:lang w:eastAsia="en-CA"/>
                <w14:ligatures w14:val="none"/>
              </w:rPr>
              <w:t>Indigenous nation(s) (sources)</w:t>
            </w:r>
          </w:p>
        </w:tc>
        <w:tc>
          <w:tcPr>
            <w:tcW w:w="0" w:type="auto"/>
            <w:tcBorders>
              <w:top w:val="nil"/>
              <w:left w:val="nil"/>
              <w:bottom w:val="nil"/>
              <w:right w:val="nil"/>
            </w:tcBorders>
            <w:tcMar>
              <w:top w:w="48" w:type="dxa"/>
              <w:left w:w="96" w:type="dxa"/>
              <w:bottom w:w="48" w:type="dxa"/>
              <w:right w:w="96" w:type="dxa"/>
            </w:tcMar>
            <w:vAlign w:val="bottom"/>
            <w:hideMark/>
          </w:tcPr>
          <w:p w14:paraId="0DF9AB7A" w14:textId="77777777" w:rsidR="00824C5B" w:rsidRPr="00824C5B" w:rsidRDefault="00824C5B" w:rsidP="00824C5B">
            <w:pPr>
              <w:spacing w:after="0" w:line="240" w:lineRule="auto"/>
              <w:rPr>
                <w:rFonts w:ascii="Times New Roman" w:eastAsia="Times New Roman" w:hAnsi="Times New Roman" w:cs="Times New Roman"/>
                <w:b/>
                <w:bCs/>
                <w:kern w:val="0"/>
                <w:sz w:val="24"/>
                <w:szCs w:val="24"/>
                <w:lang w:eastAsia="en-CA"/>
                <w14:ligatures w14:val="none"/>
              </w:rPr>
            </w:pPr>
            <w:r w:rsidRPr="00824C5B">
              <w:rPr>
                <w:rFonts w:ascii="Times New Roman" w:eastAsia="Times New Roman" w:hAnsi="Times New Roman" w:cs="Times New Roman"/>
                <w:b/>
                <w:bCs/>
                <w:kern w:val="0"/>
                <w:sz w:val="24"/>
                <w:szCs w:val="24"/>
                <w:lang w:eastAsia="en-CA"/>
                <w14:ligatures w14:val="none"/>
              </w:rPr>
              <w:t>Indicator</w:t>
            </w:r>
          </w:p>
        </w:tc>
        <w:tc>
          <w:tcPr>
            <w:tcW w:w="0" w:type="auto"/>
            <w:tcBorders>
              <w:top w:val="nil"/>
              <w:left w:val="nil"/>
              <w:bottom w:val="nil"/>
              <w:right w:val="nil"/>
            </w:tcBorders>
            <w:tcMar>
              <w:top w:w="48" w:type="dxa"/>
              <w:left w:w="96" w:type="dxa"/>
              <w:bottom w:w="48" w:type="dxa"/>
              <w:right w:w="96" w:type="dxa"/>
            </w:tcMar>
            <w:vAlign w:val="bottom"/>
            <w:hideMark/>
          </w:tcPr>
          <w:p w14:paraId="3E342EBA" w14:textId="77777777" w:rsidR="00824C5B" w:rsidRPr="00824C5B" w:rsidRDefault="00824C5B" w:rsidP="00824C5B">
            <w:pPr>
              <w:spacing w:after="0" w:line="240" w:lineRule="auto"/>
              <w:rPr>
                <w:rFonts w:ascii="Times New Roman" w:eastAsia="Times New Roman" w:hAnsi="Times New Roman" w:cs="Times New Roman"/>
                <w:b/>
                <w:bCs/>
                <w:kern w:val="0"/>
                <w:sz w:val="24"/>
                <w:szCs w:val="24"/>
                <w:lang w:eastAsia="en-CA"/>
                <w14:ligatures w14:val="none"/>
              </w:rPr>
            </w:pPr>
            <w:r w:rsidRPr="00824C5B">
              <w:rPr>
                <w:rFonts w:ascii="Times New Roman" w:eastAsia="Times New Roman" w:hAnsi="Times New Roman" w:cs="Times New Roman"/>
                <w:b/>
                <w:bCs/>
                <w:kern w:val="0"/>
                <w:sz w:val="24"/>
                <w:szCs w:val="24"/>
                <w:lang w:eastAsia="en-CA"/>
                <w14:ligatures w14:val="none"/>
              </w:rPr>
              <w:t>Process or phenomenon indicated</w:t>
            </w:r>
          </w:p>
        </w:tc>
      </w:tr>
      <w:tr w:rsidR="00824C5B" w:rsidRPr="00824C5B" w14:paraId="55907798" w14:textId="77777777" w:rsidTr="00824C5B">
        <w:tc>
          <w:tcPr>
            <w:tcW w:w="0" w:type="auto"/>
            <w:gridSpan w:val="3"/>
            <w:tcBorders>
              <w:top w:val="nil"/>
              <w:left w:val="nil"/>
              <w:bottom w:val="nil"/>
              <w:right w:val="nil"/>
            </w:tcBorders>
            <w:tcMar>
              <w:top w:w="48" w:type="dxa"/>
              <w:left w:w="96" w:type="dxa"/>
              <w:bottom w:w="48" w:type="dxa"/>
              <w:right w:w="96" w:type="dxa"/>
            </w:tcMar>
            <w:hideMark/>
          </w:tcPr>
          <w:p w14:paraId="33E439F7"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i/>
                <w:iCs/>
                <w:kern w:val="0"/>
                <w:sz w:val="24"/>
                <w:szCs w:val="24"/>
                <w:lang w:eastAsia="en-CA"/>
                <w14:ligatures w14:val="none"/>
              </w:rPr>
              <w:t>Type 1.1: Flowers blooming</w:t>
            </w:r>
          </w:p>
        </w:tc>
      </w:tr>
      <w:tr w:rsidR="00824C5B" w:rsidRPr="00824C5B" w14:paraId="1F65D90F" w14:textId="77777777" w:rsidTr="00824C5B">
        <w:tc>
          <w:tcPr>
            <w:tcW w:w="0" w:type="auto"/>
            <w:tcBorders>
              <w:top w:val="nil"/>
              <w:left w:val="nil"/>
              <w:bottom w:val="nil"/>
              <w:right w:val="nil"/>
            </w:tcBorders>
            <w:tcMar>
              <w:top w:w="48" w:type="dxa"/>
              <w:left w:w="1174" w:type="dxa"/>
              <w:bottom w:w="48" w:type="dxa"/>
              <w:right w:w="96" w:type="dxa"/>
            </w:tcMar>
            <w:hideMark/>
          </w:tcPr>
          <w:p w14:paraId="2248EB45"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Nlaka'pamux (</w:t>
            </w:r>
            <w:proofErr w:type="spellStart"/>
            <w:r w:rsidRPr="00824C5B">
              <w:rPr>
                <w:rFonts w:ascii="Times New Roman" w:eastAsia="Times New Roman" w:hAnsi="Times New Roman" w:cs="Times New Roman"/>
                <w:kern w:val="0"/>
                <w:sz w:val="24"/>
                <w:szCs w:val="24"/>
                <w:lang w:eastAsia="en-CA"/>
                <w14:ligatures w14:val="none"/>
              </w:rPr>
              <w:t>Bandringa</w:t>
            </w:r>
            <w:proofErr w:type="spellEnd"/>
            <w:r w:rsidRPr="00824C5B">
              <w:rPr>
                <w:rFonts w:ascii="Times New Roman" w:eastAsia="Times New Roman" w:hAnsi="Times New Roman" w:cs="Times New Roman"/>
                <w:kern w:val="0"/>
                <w:sz w:val="24"/>
                <w:szCs w:val="24"/>
                <w:lang w:eastAsia="en-CA"/>
                <w14:ligatures w14:val="none"/>
              </w:rPr>
              <w:t>, </w:t>
            </w:r>
            <w:hyperlink r:id="rId64" w:anchor="gh2381-bib-0007" w:history="1">
              <w:r w:rsidRPr="00824C5B">
                <w:rPr>
                  <w:rFonts w:ascii="Times New Roman" w:eastAsia="Times New Roman" w:hAnsi="Times New Roman" w:cs="Times New Roman"/>
                  <w:color w:val="376FAA"/>
                  <w:kern w:val="0"/>
                  <w:sz w:val="24"/>
                  <w:szCs w:val="24"/>
                  <w:u w:val="single"/>
                  <w:lang w:eastAsia="en-CA"/>
                  <w14:ligatures w14:val="none"/>
                </w:rPr>
                <w:t>1999</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627682DE"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Saskatoon (</w:t>
            </w:r>
            <w:r w:rsidRPr="00824C5B">
              <w:rPr>
                <w:rFonts w:ascii="Times New Roman" w:eastAsia="Times New Roman" w:hAnsi="Times New Roman" w:cs="Times New Roman"/>
                <w:i/>
                <w:iCs/>
                <w:kern w:val="0"/>
                <w:sz w:val="24"/>
                <w:szCs w:val="24"/>
                <w:lang w:eastAsia="en-CA"/>
                <w14:ligatures w14:val="none"/>
              </w:rPr>
              <w:t xml:space="preserve">Amelanchier </w:t>
            </w:r>
            <w:proofErr w:type="spellStart"/>
            <w:r w:rsidRPr="00824C5B">
              <w:rPr>
                <w:rFonts w:ascii="Times New Roman" w:eastAsia="Times New Roman" w:hAnsi="Times New Roman" w:cs="Times New Roman"/>
                <w:i/>
                <w:iCs/>
                <w:kern w:val="0"/>
                <w:sz w:val="24"/>
                <w:szCs w:val="24"/>
                <w:lang w:eastAsia="en-CA"/>
                <w14:ligatures w14:val="none"/>
              </w:rPr>
              <w:t>alnifolia</w:t>
            </w:r>
            <w:proofErr w:type="spellEnd"/>
            <w:r w:rsidRPr="00824C5B">
              <w:rPr>
                <w:rFonts w:ascii="Times New Roman" w:eastAsia="Times New Roman" w:hAnsi="Times New Roman" w:cs="Times New Roman"/>
                <w:kern w:val="0"/>
                <w:sz w:val="24"/>
                <w:szCs w:val="24"/>
                <w:lang w:eastAsia="en-CA"/>
                <w14:ligatures w14:val="none"/>
              </w:rPr>
              <w:t>), choke cherry (</w:t>
            </w:r>
            <w:r w:rsidRPr="00824C5B">
              <w:rPr>
                <w:rFonts w:ascii="Times New Roman" w:eastAsia="Times New Roman" w:hAnsi="Times New Roman" w:cs="Times New Roman"/>
                <w:i/>
                <w:iCs/>
                <w:kern w:val="0"/>
                <w:sz w:val="24"/>
                <w:szCs w:val="24"/>
                <w:lang w:eastAsia="en-CA"/>
                <w14:ligatures w14:val="none"/>
              </w:rPr>
              <w:t>Prunus virginiana</w:t>
            </w:r>
            <w:r w:rsidRPr="00824C5B">
              <w:rPr>
                <w:rFonts w:ascii="Times New Roman" w:eastAsia="Times New Roman" w:hAnsi="Times New Roman" w:cs="Times New Roman"/>
                <w:kern w:val="0"/>
                <w:sz w:val="24"/>
                <w:szCs w:val="24"/>
                <w:lang w:eastAsia="en-CA"/>
                <w14:ligatures w14:val="none"/>
              </w:rPr>
              <w:t>), and balsamroot (</w:t>
            </w:r>
            <w:r w:rsidRPr="00824C5B">
              <w:rPr>
                <w:rFonts w:ascii="Times New Roman" w:eastAsia="Times New Roman" w:hAnsi="Times New Roman" w:cs="Times New Roman"/>
                <w:i/>
                <w:iCs/>
                <w:kern w:val="0"/>
                <w:sz w:val="24"/>
                <w:szCs w:val="24"/>
                <w:lang w:eastAsia="en-CA"/>
                <w14:ligatures w14:val="none"/>
              </w:rPr>
              <w:t xml:space="preserve">Balsamorhiza </w:t>
            </w:r>
            <w:proofErr w:type="spellStart"/>
            <w:r w:rsidRPr="00824C5B">
              <w:rPr>
                <w:rFonts w:ascii="Times New Roman" w:eastAsia="Times New Roman" w:hAnsi="Times New Roman" w:cs="Times New Roman"/>
                <w:i/>
                <w:iCs/>
                <w:kern w:val="0"/>
                <w:sz w:val="24"/>
                <w:szCs w:val="24"/>
                <w:lang w:eastAsia="en-CA"/>
                <w14:ligatures w14:val="none"/>
              </w:rPr>
              <w:t>sagittata</w:t>
            </w:r>
            <w:proofErr w:type="spellEnd"/>
            <w:r w:rsidRPr="00824C5B">
              <w:rPr>
                <w:rFonts w:ascii="Times New Roman" w:eastAsia="Times New Roman" w:hAnsi="Times New Roman" w:cs="Times New Roman"/>
                <w:kern w:val="0"/>
                <w:sz w:val="24"/>
                <w:szCs w:val="24"/>
                <w:lang w:eastAsia="en-CA"/>
                <w14:ligatures w14:val="none"/>
              </w:rPr>
              <w:t>) blooming</w:t>
            </w:r>
          </w:p>
        </w:tc>
        <w:tc>
          <w:tcPr>
            <w:tcW w:w="0" w:type="auto"/>
            <w:tcBorders>
              <w:top w:val="nil"/>
              <w:left w:val="nil"/>
              <w:bottom w:val="nil"/>
              <w:right w:val="nil"/>
            </w:tcBorders>
            <w:tcMar>
              <w:top w:w="48" w:type="dxa"/>
              <w:left w:w="96" w:type="dxa"/>
              <w:bottom w:w="48" w:type="dxa"/>
              <w:right w:w="96" w:type="dxa"/>
            </w:tcMar>
            <w:hideMark/>
          </w:tcPr>
          <w:p w14:paraId="77875F74"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Bitterroots (</w:t>
            </w:r>
            <w:r w:rsidRPr="00824C5B">
              <w:rPr>
                <w:rFonts w:ascii="Times New Roman" w:eastAsia="Times New Roman" w:hAnsi="Times New Roman" w:cs="Times New Roman"/>
                <w:i/>
                <w:iCs/>
                <w:kern w:val="0"/>
                <w:sz w:val="24"/>
                <w:szCs w:val="24"/>
                <w:lang w:eastAsia="en-CA"/>
                <w14:ligatures w14:val="none"/>
              </w:rPr>
              <w:t>Lewisia rediviva</w:t>
            </w:r>
            <w:r w:rsidRPr="00824C5B">
              <w:rPr>
                <w:rFonts w:ascii="Times New Roman" w:eastAsia="Times New Roman" w:hAnsi="Times New Roman" w:cs="Times New Roman"/>
                <w:kern w:val="0"/>
                <w:sz w:val="24"/>
                <w:szCs w:val="24"/>
                <w:lang w:eastAsia="en-CA"/>
                <w14:ligatures w14:val="none"/>
              </w:rPr>
              <w:t>) ready to dig</w:t>
            </w:r>
          </w:p>
        </w:tc>
      </w:tr>
      <w:tr w:rsidR="00824C5B" w:rsidRPr="00824C5B" w14:paraId="1D0D4B3B" w14:textId="77777777" w:rsidTr="00824C5B">
        <w:tc>
          <w:tcPr>
            <w:tcW w:w="0" w:type="auto"/>
            <w:tcBorders>
              <w:top w:val="nil"/>
              <w:left w:val="nil"/>
              <w:bottom w:val="nil"/>
              <w:right w:val="nil"/>
            </w:tcBorders>
            <w:tcMar>
              <w:top w:w="48" w:type="dxa"/>
              <w:left w:w="1174" w:type="dxa"/>
              <w:bottom w:w="48" w:type="dxa"/>
              <w:right w:w="96" w:type="dxa"/>
            </w:tcMar>
            <w:hideMark/>
          </w:tcPr>
          <w:p w14:paraId="2144C7ED"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 xml:space="preserve">Syilx/Okanagan (Selina </w:t>
            </w:r>
            <w:proofErr w:type="spellStart"/>
            <w:r w:rsidRPr="00824C5B">
              <w:rPr>
                <w:rFonts w:ascii="Times New Roman" w:eastAsia="Times New Roman" w:hAnsi="Times New Roman" w:cs="Times New Roman"/>
                <w:kern w:val="0"/>
                <w:sz w:val="24"/>
                <w:szCs w:val="24"/>
                <w:lang w:eastAsia="en-CA"/>
                <w14:ligatures w14:val="none"/>
              </w:rPr>
              <w:t>Timoyakin</w:t>
            </w:r>
            <w:proofErr w:type="spellEnd"/>
            <w:r w:rsidRPr="00824C5B">
              <w:rPr>
                <w:rFonts w:ascii="Times New Roman" w:eastAsia="Times New Roman" w:hAnsi="Times New Roman" w:cs="Times New Roman"/>
                <w:kern w:val="0"/>
                <w:sz w:val="24"/>
                <w:szCs w:val="24"/>
                <w:lang w:eastAsia="en-CA"/>
                <w14:ligatures w14:val="none"/>
              </w:rPr>
              <w:t>, 1975; cited in Turner et al., </w:t>
            </w:r>
            <w:hyperlink r:id="rId65" w:anchor="gh2381-bib-0091" w:history="1">
              <w:r w:rsidRPr="00824C5B">
                <w:rPr>
                  <w:rFonts w:ascii="Times New Roman" w:eastAsia="Times New Roman" w:hAnsi="Times New Roman" w:cs="Times New Roman"/>
                  <w:color w:val="376FAA"/>
                  <w:kern w:val="0"/>
                  <w:sz w:val="24"/>
                  <w:szCs w:val="24"/>
                  <w:u w:val="single"/>
                  <w:lang w:eastAsia="en-CA"/>
                  <w14:ligatures w14:val="none"/>
                </w:rPr>
                <w:t>1980</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66B6A0C4"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Timber milkvetch (</w:t>
            </w:r>
            <w:r w:rsidRPr="00824C5B">
              <w:rPr>
                <w:rFonts w:ascii="Times New Roman" w:eastAsia="Times New Roman" w:hAnsi="Times New Roman" w:cs="Times New Roman"/>
                <w:i/>
                <w:iCs/>
                <w:kern w:val="0"/>
                <w:sz w:val="24"/>
                <w:szCs w:val="24"/>
                <w:lang w:eastAsia="en-CA"/>
                <w14:ligatures w14:val="none"/>
              </w:rPr>
              <w:t>Astragalus miser</w:t>
            </w:r>
            <w:r w:rsidRPr="00824C5B">
              <w:rPr>
                <w:rFonts w:ascii="Times New Roman" w:eastAsia="Times New Roman" w:hAnsi="Times New Roman" w:cs="Times New Roman"/>
                <w:kern w:val="0"/>
                <w:sz w:val="24"/>
                <w:szCs w:val="24"/>
                <w:lang w:eastAsia="en-CA"/>
                <w14:ligatures w14:val="none"/>
              </w:rPr>
              <w:t>) blooming</w:t>
            </w:r>
          </w:p>
        </w:tc>
        <w:tc>
          <w:tcPr>
            <w:tcW w:w="0" w:type="auto"/>
            <w:tcBorders>
              <w:top w:val="nil"/>
              <w:left w:val="nil"/>
              <w:bottom w:val="nil"/>
              <w:right w:val="nil"/>
            </w:tcBorders>
            <w:tcMar>
              <w:top w:w="48" w:type="dxa"/>
              <w:left w:w="96" w:type="dxa"/>
              <w:bottom w:w="48" w:type="dxa"/>
              <w:right w:w="96" w:type="dxa"/>
            </w:tcMar>
            <w:hideMark/>
          </w:tcPr>
          <w:p w14:paraId="07427EF6"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Edible cambium and inner bark of lodgepole pine (</w:t>
            </w:r>
            <w:r w:rsidRPr="00824C5B">
              <w:rPr>
                <w:rFonts w:ascii="Times New Roman" w:eastAsia="Times New Roman" w:hAnsi="Times New Roman" w:cs="Times New Roman"/>
                <w:i/>
                <w:iCs/>
                <w:kern w:val="0"/>
                <w:sz w:val="24"/>
                <w:szCs w:val="24"/>
                <w:lang w:eastAsia="en-CA"/>
                <w14:ligatures w14:val="none"/>
              </w:rPr>
              <w:t>Pinus contorta</w:t>
            </w:r>
            <w:r w:rsidRPr="00824C5B">
              <w:rPr>
                <w:rFonts w:ascii="Times New Roman" w:eastAsia="Times New Roman" w:hAnsi="Times New Roman" w:cs="Times New Roman"/>
                <w:kern w:val="0"/>
                <w:sz w:val="24"/>
                <w:szCs w:val="24"/>
                <w:lang w:eastAsia="en-CA"/>
                <w14:ligatures w14:val="none"/>
              </w:rPr>
              <w:t>) ready to harvest</w:t>
            </w:r>
          </w:p>
        </w:tc>
      </w:tr>
      <w:tr w:rsidR="00824C5B" w:rsidRPr="00824C5B" w14:paraId="39C6B6D9" w14:textId="77777777" w:rsidTr="00824C5B">
        <w:tc>
          <w:tcPr>
            <w:tcW w:w="0" w:type="auto"/>
            <w:tcBorders>
              <w:top w:val="nil"/>
              <w:left w:val="nil"/>
              <w:bottom w:val="nil"/>
              <w:right w:val="nil"/>
            </w:tcBorders>
            <w:tcMar>
              <w:top w:w="48" w:type="dxa"/>
              <w:left w:w="1174" w:type="dxa"/>
              <w:bottom w:w="48" w:type="dxa"/>
              <w:right w:w="96" w:type="dxa"/>
            </w:tcMar>
            <w:hideMark/>
          </w:tcPr>
          <w:p w14:paraId="220BE230"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 xml:space="preserve">Comox, </w:t>
            </w:r>
            <w:proofErr w:type="spellStart"/>
            <w:r w:rsidRPr="00824C5B">
              <w:rPr>
                <w:rFonts w:ascii="Times New Roman" w:eastAsia="Times New Roman" w:hAnsi="Times New Roman" w:cs="Times New Roman"/>
                <w:kern w:val="0"/>
                <w:sz w:val="24"/>
                <w:szCs w:val="24"/>
                <w:lang w:eastAsia="en-CA"/>
                <w14:ligatures w14:val="none"/>
              </w:rPr>
              <w:t>Tla'amin</w:t>
            </w:r>
            <w:proofErr w:type="spellEnd"/>
            <w:r w:rsidRPr="00824C5B">
              <w:rPr>
                <w:rFonts w:ascii="Times New Roman" w:eastAsia="Times New Roman" w:hAnsi="Times New Roman" w:cs="Times New Roman"/>
                <w:kern w:val="0"/>
                <w:sz w:val="24"/>
                <w:szCs w:val="24"/>
                <w:lang w:eastAsia="en-CA"/>
                <w14:ligatures w14:val="none"/>
              </w:rPr>
              <w:t xml:space="preserve"> (D. Kennedy and R. Bouchard, pers. comm. to NT; W̱SÁNEĆ (Elsie Claxton, cited in Turner &amp; Hebda, </w:t>
            </w:r>
            <w:hyperlink r:id="rId66" w:anchor="gh2381-bib-0099" w:history="1">
              <w:r w:rsidRPr="00824C5B">
                <w:rPr>
                  <w:rFonts w:ascii="Times New Roman" w:eastAsia="Times New Roman" w:hAnsi="Times New Roman" w:cs="Times New Roman"/>
                  <w:color w:val="376FAA"/>
                  <w:kern w:val="0"/>
                  <w:sz w:val="24"/>
                  <w:szCs w:val="24"/>
                  <w:u w:val="single"/>
                  <w:lang w:eastAsia="en-CA"/>
                  <w14:ligatures w14:val="none"/>
                </w:rPr>
                <w:t>2012</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3CF1176A"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kern w:val="0"/>
                <w:sz w:val="24"/>
                <w:szCs w:val="24"/>
                <w:lang w:eastAsia="en-CA"/>
                <w14:ligatures w14:val="none"/>
              </w:rPr>
              <w:t>Oceanspray</w:t>
            </w:r>
            <w:proofErr w:type="spellEnd"/>
            <w:r w:rsidRPr="00824C5B">
              <w:rPr>
                <w:rFonts w:ascii="Times New Roman" w:eastAsia="Times New Roman" w:hAnsi="Times New Roman" w:cs="Times New Roman"/>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Holodiscus</w:t>
            </w:r>
            <w:proofErr w:type="spellEnd"/>
            <w:r w:rsidRPr="00824C5B">
              <w:rPr>
                <w:rFonts w:ascii="Times New Roman" w:eastAsia="Times New Roman" w:hAnsi="Times New Roman" w:cs="Times New Roman"/>
                <w:i/>
                <w:iCs/>
                <w:kern w:val="0"/>
                <w:sz w:val="24"/>
                <w:szCs w:val="24"/>
                <w:lang w:eastAsia="en-CA"/>
                <w14:ligatures w14:val="none"/>
              </w:rPr>
              <w:t xml:space="preserve"> discolor</w:t>
            </w:r>
            <w:r w:rsidRPr="00824C5B">
              <w:rPr>
                <w:rFonts w:ascii="Times New Roman" w:eastAsia="Times New Roman" w:hAnsi="Times New Roman" w:cs="Times New Roman"/>
                <w:kern w:val="0"/>
                <w:sz w:val="24"/>
                <w:szCs w:val="24"/>
                <w:lang w:eastAsia="en-CA"/>
                <w14:ligatures w14:val="none"/>
              </w:rPr>
              <w:t>) blooming</w:t>
            </w:r>
          </w:p>
        </w:tc>
        <w:tc>
          <w:tcPr>
            <w:tcW w:w="0" w:type="auto"/>
            <w:tcBorders>
              <w:top w:val="nil"/>
              <w:left w:val="nil"/>
              <w:bottom w:val="nil"/>
              <w:right w:val="nil"/>
            </w:tcBorders>
            <w:tcMar>
              <w:top w:w="48" w:type="dxa"/>
              <w:left w:w="96" w:type="dxa"/>
              <w:bottom w:w="48" w:type="dxa"/>
              <w:right w:w="96" w:type="dxa"/>
            </w:tcMar>
            <w:hideMark/>
          </w:tcPr>
          <w:p w14:paraId="081C1E65"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Butter clams (</w:t>
            </w:r>
            <w:proofErr w:type="spellStart"/>
            <w:r w:rsidRPr="00824C5B">
              <w:rPr>
                <w:rFonts w:ascii="Times New Roman" w:eastAsia="Times New Roman" w:hAnsi="Times New Roman" w:cs="Times New Roman"/>
                <w:i/>
                <w:iCs/>
                <w:kern w:val="0"/>
                <w:sz w:val="24"/>
                <w:szCs w:val="24"/>
                <w:lang w:eastAsia="en-CA"/>
                <w14:ligatures w14:val="none"/>
              </w:rPr>
              <w:t>Saxidomus</w:t>
            </w:r>
            <w:proofErr w:type="spellEnd"/>
            <w:r w:rsidRPr="00824C5B">
              <w:rPr>
                <w:rFonts w:ascii="Times New Roman" w:eastAsia="Times New Roman" w:hAnsi="Times New Roman" w:cs="Times New Roman"/>
                <w:i/>
                <w:iCs/>
                <w:kern w:val="0"/>
                <w:sz w:val="24"/>
                <w:szCs w:val="24"/>
                <w:lang w:eastAsia="en-CA"/>
                <w14:ligatures w14:val="none"/>
              </w:rPr>
              <w:t xml:space="preserve"> giganteus</w:t>
            </w:r>
            <w:r w:rsidRPr="00824C5B">
              <w:rPr>
                <w:rFonts w:ascii="Times New Roman" w:eastAsia="Times New Roman" w:hAnsi="Times New Roman" w:cs="Times New Roman"/>
                <w:kern w:val="0"/>
                <w:sz w:val="24"/>
                <w:szCs w:val="24"/>
                <w:lang w:eastAsia="en-CA"/>
                <w14:ligatures w14:val="none"/>
              </w:rPr>
              <w:t>) are ready to harvest; “time to go out there and get ready for the [sockeye] salmon run!” (</w:t>
            </w:r>
            <w:r w:rsidRPr="00824C5B">
              <w:rPr>
                <w:rFonts w:ascii="Times New Roman" w:eastAsia="Times New Roman" w:hAnsi="Times New Roman" w:cs="Times New Roman"/>
                <w:i/>
                <w:iCs/>
                <w:kern w:val="0"/>
                <w:sz w:val="24"/>
                <w:szCs w:val="24"/>
                <w:lang w:eastAsia="en-CA"/>
                <w14:ligatures w14:val="none"/>
              </w:rPr>
              <w:t>Oncorhynchus nerka</w:t>
            </w:r>
            <w:r w:rsidRPr="00824C5B">
              <w:rPr>
                <w:rFonts w:ascii="Times New Roman" w:eastAsia="Times New Roman" w:hAnsi="Times New Roman" w:cs="Times New Roman"/>
                <w:kern w:val="0"/>
                <w:sz w:val="24"/>
                <w:szCs w:val="24"/>
                <w:lang w:eastAsia="en-CA"/>
                <w14:ligatures w14:val="none"/>
              </w:rPr>
              <w:t>)</w:t>
            </w:r>
          </w:p>
        </w:tc>
      </w:tr>
      <w:tr w:rsidR="00824C5B" w:rsidRPr="00824C5B" w14:paraId="0D8D7F9C" w14:textId="77777777" w:rsidTr="00824C5B">
        <w:tc>
          <w:tcPr>
            <w:tcW w:w="0" w:type="auto"/>
            <w:tcBorders>
              <w:top w:val="nil"/>
              <w:left w:val="nil"/>
              <w:bottom w:val="nil"/>
              <w:right w:val="nil"/>
            </w:tcBorders>
            <w:tcMar>
              <w:top w:w="48" w:type="dxa"/>
              <w:left w:w="1174" w:type="dxa"/>
              <w:bottom w:w="48" w:type="dxa"/>
              <w:right w:w="96" w:type="dxa"/>
            </w:tcMar>
            <w:hideMark/>
          </w:tcPr>
          <w:p w14:paraId="1761787A"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lastRenderedPageBreak/>
              <w:t>Nlaka'pamux (Bernadette Antoine, 1990; in Turner et al., </w:t>
            </w:r>
            <w:hyperlink r:id="rId67" w:anchor="gh2381-bib-0103" w:history="1">
              <w:r w:rsidRPr="00824C5B">
                <w:rPr>
                  <w:rFonts w:ascii="Times New Roman" w:eastAsia="Times New Roman" w:hAnsi="Times New Roman" w:cs="Times New Roman"/>
                  <w:color w:val="376FAA"/>
                  <w:kern w:val="0"/>
                  <w:sz w:val="24"/>
                  <w:szCs w:val="24"/>
                  <w:u w:val="single"/>
                  <w:lang w:eastAsia="en-CA"/>
                  <w14:ligatures w14:val="none"/>
                </w:rPr>
                <w:t>1990</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1157AB67"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Fireweed (</w:t>
            </w:r>
            <w:r w:rsidRPr="00824C5B">
              <w:rPr>
                <w:rFonts w:ascii="Times New Roman" w:eastAsia="Times New Roman" w:hAnsi="Times New Roman" w:cs="Times New Roman"/>
                <w:i/>
                <w:iCs/>
                <w:kern w:val="0"/>
                <w:sz w:val="24"/>
                <w:szCs w:val="24"/>
                <w:lang w:eastAsia="en-CA"/>
                <w14:ligatures w14:val="none"/>
              </w:rPr>
              <w:t>Epilobium angustifolium</w:t>
            </w:r>
            <w:r w:rsidRPr="00824C5B">
              <w:rPr>
                <w:rFonts w:ascii="Times New Roman" w:eastAsia="Times New Roman" w:hAnsi="Times New Roman" w:cs="Times New Roman"/>
                <w:kern w:val="0"/>
                <w:sz w:val="24"/>
                <w:szCs w:val="24"/>
                <w:lang w:eastAsia="en-CA"/>
                <w14:ligatures w14:val="none"/>
              </w:rPr>
              <w:t>) in full bloom</w:t>
            </w:r>
          </w:p>
        </w:tc>
        <w:tc>
          <w:tcPr>
            <w:tcW w:w="0" w:type="auto"/>
            <w:tcBorders>
              <w:top w:val="nil"/>
              <w:left w:val="nil"/>
              <w:bottom w:val="nil"/>
              <w:right w:val="nil"/>
            </w:tcBorders>
            <w:tcMar>
              <w:top w:w="48" w:type="dxa"/>
              <w:left w:w="96" w:type="dxa"/>
              <w:bottom w:w="48" w:type="dxa"/>
              <w:right w:w="96" w:type="dxa"/>
            </w:tcMar>
            <w:hideMark/>
          </w:tcPr>
          <w:p w14:paraId="6B57420B"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Time to hunt mule deer (fawns have been born)</w:t>
            </w:r>
          </w:p>
        </w:tc>
      </w:tr>
      <w:tr w:rsidR="00824C5B" w:rsidRPr="00824C5B" w14:paraId="50FAA7D2" w14:textId="77777777" w:rsidTr="00824C5B">
        <w:tc>
          <w:tcPr>
            <w:tcW w:w="0" w:type="auto"/>
            <w:tcBorders>
              <w:top w:val="nil"/>
              <w:left w:val="nil"/>
              <w:bottom w:val="nil"/>
              <w:right w:val="nil"/>
            </w:tcBorders>
            <w:tcMar>
              <w:top w:w="48" w:type="dxa"/>
              <w:left w:w="1174" w:type="dxa"/>
              <w:bottom w:w="48" w:type="dxa"/>
              <w:right w:w="96" w:type="dxa"/>
            </w:tcMar>
            <w:hideMark/>
          </w:tcPr>
          <w:p w14:paraId="08652E76"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Haida (Florence Davidson, 1972; in Turner, </w:t>
            </w:r>
            <w:hyperlink r:id="rId68" w:anchor="gh2381-bib-0085" w:history="1">
              <w:r w:rsidRPr="00824C5B">
                <w:rPr>
                  <w:rFonts w:ascii="Times New Roman" w:eastAsia="Times New Roman" w:hAnsi="Times New Roman" w:cs="Times New Roman"/>
                  <w:color w:val="376FAA"/>
                  <w:kern w:val="0"/>
                  <w:sz w:val="24"/>
                  <w:szCs w:val="24"/>
                  <w:u w:val="single"/>
                  <w:lang w:eastAsia="en-CA"/>
                  <w14:ligatures w14:val="none"/>
                </w:rPr>
                <w:t>2021a</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2CB40D7B"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Cow‐parsnip (</w:t>
            </w:r>
            <w:r w:rsidRPr="00824C5B">
              <w:rPr>
                <w:rFonts w:ascii="Times New Roman" w:eastAsia="Times New Roman" w:hAnsi="Times New Roman" w:cs="Times New Roman"/>
                <w:i/>
                <w:iCs/>
                <w:kern w:val="0"/>
                <w:sz w:val="24"/>
                <w:szCs w:val="24"/>
                <w:lang w:eastAsia="en-CA"/>
                <w14:ligatures w14:val="none"/>
              </w:rPr>
              <w:t>Heracleum maximum</w:t>
            </w:r>
            <w:r w:rsidRPr="00824C5B">
              <w:rPr>
                <w:rFonts w:ascii="Times New Roman" w:eastAsia="Times New Roman" w:hAnsi="Times New Roman" w:cs="Times New Roman"/>
                <w:kern w:val="0"/>
                <w:sz w:val="24"/>
                <w:szCs w:val="24"/>
                <w:lang w:eastAsia="en-CA"/>
                <w14:ligatures w14:val="none"/>
              </w:rPr>
              <w:t>) blooming</w:t>
            </w:r>
          </w:p>
        </w:tc>
        <w:tc>
          <w:tcPr>
            <w:tcW w:w="0" w:type="auto"/>
            <w:tcBorders>
              <w:top w:val="nil"/>
              <w:left w:val="nil"/>
              <w:bottom w:val="nil"/>
              <w:right w:val="nil"/>
            </w:tcBorders>
            <w:tcMar>
              <w:top w:w="48" w:type="dxa"/>
              <w:left w:w="96" w:type="dxa"/>
              <w:bottom w:w="48" w:type="dxa"/>
              <w:right w:w="96" w:type="dxa"/>
            </w:tcMar>
            <w:hideMark/>
          </w:tcPr>
          <w:p w14:paraId="1275EC65"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Seagull (</w:t>
            </w:r>
            <w:r w:rsidRPr="00824C5B">
              <w:rPr>
                <w:rFonts w:ascii="Times New Roman" w:eastAsia="Times New Roman" w:hAnsi="Times New Roman" w:cs="Times New Roman"/>
                <w:i/>
                <w:iCs/>
                <w:kern w:val="0"/>
                <w:sz w:val="24"/>
                <w:szCs w:val="24"/>
                <w:lang w:eastAsia="en-CA"/>
                <w14:ligatures w14:val="none"/>
              </w:rPr>
              <w:t>Larus</w:t>
            </w:r>
            <w:r w:rsidRPr="00824C5B">
              <w:rPr>
                <w:rFonts w:ascii="Times New Roman" w:eastAsia="Times New Roman" w:hAnsi="Times New Roman" w:cs="Times New Roman"/>
                <w:kern w:val="0"/>
                <w:sz w:val="24"/>
                <w:szCs w:val="24"/>
                <w:lang w:eastAsia="en-CA"/>
                <w14:ligatures w14:val="none"/>
              </w:rPr>
              <w:t> spp.) eggs are no longer good to eat</w:t>
            </w:r>
          </w:p>
        </w:tc>
      </w:tr>
      <w:tr w:rsidR="00824C5B" w:rsidRPr="00824C5B" w14:paraId="6C281271" w14:textId="77777777" w:rsidTr="00824C5B">
        <w:tc>
          <w:tcPr>
            <w:tcW w:w="0" w:type="auto"/>
            <w:tcBorders>
              <w:top w:val="nil"/>
              <w:left w:val="nil"/>
              <w:bottom w:val="nil"/>
              <w:right w:val="nil"/>
            </w:tcBorders>
            <w:tcMar>
              <w:top w:w="48" w:type="dxa"/>
              <w:left w:w="1174" w:type="dxa"/>
              <w:bottom w:w="48" w:type="dxa"/>
              <w:right w:w="96" w:type="dxa"/>
            </w:tcMar>
            <w:hideMark/>
          </w:tcPr>
          <w:p w14:paraId="3B0507EB"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 xml:space="preserve">Syilx/Okanagan (Selina </w:t>
            </w:r>
            <w:proofErr w:type="spellStart"/>
            <w:r w:rsidRPr="00824C5B">
              <w:rPr>
                <w:rFonts w:ascii="Times New Roman" w:eastAsia="Times New Roman" w:hAnsi="Times New Roman" w:cs="Times New Roman"/>
                <w:kern w:val="0"/>
                <w:sz w:val="24"/>
                <w:szCs w:val="24"/>
                <w:lang w:eastAsia="en-CA"/>
                <w14:ligatures w14:val="none"/>
              </w:rPr>
              <w:t>Timoyakin</w:t>
            </w:r>
            <w:proofErr w:type="spellEnd"/>
            <w:r w:rsidRPr="00824C5B">
              <w:rPr>
                <w:rFonts w:ascii="Times New Roman" w:eastAsia="Times New Roman" w:hAnsi="Times New Roman" w:cs="Times New Roman"/>
                <w:kern w:val="0"/>
                <w:sz w:val="24"/>
                <w:szCs w:val="24"/>
                <w:lang w:eastAsia="en-CA"/>
                <w14:ligatures w14:val="none"/>
              </w:rPr>
              <w:t>, 1975; in Turner et al., </w:t>
            </w:r>
            <w:hyperlink r:id="rId69" w:anchor="gh2381-bib-0091" w:history="1">
              <w:r w:rsidRPr="00824C5B">
                <w:rPr>
                  <w:rFonts w:ascii="Times New Roman" w:eastAsia="Times New Roman" w:hAnsi="Times New Roman" w:cs="Times New Roman"/>
                  <w:color w:val="376FAA"/>
                  <w:kern w:val="0"/>
                  <w:sz w:val="24"/>
                  <w:szCs w:val="24"/>
                  <w:u w:val="single"/>
                  <w:lang w:eastAsia="en-CA"/>
                  <w14:ligatures w14:val="none"/>
                </w:rPr>
                <w:t>1980</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4B0D9A09"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Blue lupine (</w:t>
            </w:r>
            <w:r w:rsidRPr="00824C5B">
              <w:rPr>
                <w:rFonts w:ascii="Times New Roman" w:eastAsia="Times New Roman" w:hAnsi="Times New Roman" w:cs="Times New Roman"/>
                <w:i/>
                <w:iCs/>
                <w:kern w:val="0"/>
                <w:sz w:val="24"/>
                <w:szCs w:val="24"/>
                <w:lang w:eastAsia="en-CA"/>
                <w14:ligatures w14:val="none"/>
              </w:rPr>
              <w:t xml:space="preserve">Lupinus </w:t>
            </w:r>
            <w:proofErr w:type="spellStart"/>
            <w:r w:rsidRPr="00824C5B">
              <w:rPr>
                <w:rFonts w:ascii="Times New Roman" w:eastAsia="Times New Roman" w:hAnsi="Times New Roman" w:cs="Times New Roman"/>
                <w:i/>
                <w:iCs/>
                <w:kern w:val="0"/>
                <w:sz w:val="24"/>
                <w:szCs w:val="24"/>
                <w:lang w:eastAsia="en-CA"/>
                <w14:ligatures w14:val="none"/>
              </w:rPr>
              <w:t>sericeus</w:t>
            </w:r>
            <w:proofErr w:type="spellEnd"/>
            <w:r w:rsidRPr="00824C5B">
              <w:rPr>
                <w:rFonts w:ascii="Times New Roman" w:eastAsia="Times New Roman" w:hAnsi="Times New Roman" w:cs="Times New Roman"/>
                <w:kern w:val="0"/>
                <w:sz w:val="24"/>
                <w:szCs w:val="24"/>
                <w:lang w:eastAsia="en-CA"/>
                <w14:ligatures w14:val="none"/>
              </w:rPr>
              <w:t>) blooming</w:t>
            </w:r>
          </w:p>
        </w:tc>
        <w:tc>
          <w:tcPr>
            <w:tcW w:w="0" w:type="auto"/>
            <w:tcBorders>
              <w:top w:val="nil"/>
              <w:left w:val="nil"/>
              <w:bottom w:val="nil"/>
              <w:right w:val="nil"/>
            </w:tcBorders>
            <w:tcMar>
              <w:top w:w="48" w:type="dxa"/>
              <w:left w:w="96" w:type="dxa"/>
              <w:bottom w:w="48" w:type="dxa"/>
              <w:right w:w="96" w:type="dxa"/>
            </w:tcMar>
            <w:hideMark/>
          </w:tcPr>
          <w:p w14:paraId="63DB390A"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Time to hunt marmots (</w:t>
            </w:r>
            <w:r w:rsidRPr="00824C5B">
              <w:rPr>
                <w:rFonts w:ascii="Times New Roman" w:eastAsia="Times New Roman" w:hAnsi="Times New Roman" w:cs="Times New Roman"/>
                <w:i/>
                <w:iCs/>
                <w:kern w:val="0"/>
                <w:sz w:val="24"/>
                <w:szCs w:val="24"/>
                <w:lang w:eastAsia="en-CA"/>
                <w14:ligatures w14:val="none"/>
              </w:rPr>
              <w:t>Marmota</w:t>
            </w:r>
            <w:r w:rsidRPr="00824C5B">
              <w:rPr>
                <w:rFonts w:ascii="Times New Roman" w:eastAsia="Times New Roman" w:hAnsi="Times New Roman" w:cs="Times New Roman"/>
                <w:kern w:val="0"/>
                <w:sz w:val="24"/>
                <w:szCs w:val="24"/>
                <w:lang w:eastAsia="en-CA"/>
                <w14:ligatures w14:val="none"/>
              </w:rPr>
              <w:t> spp.)</w:t>
            </w:r>
          </w:p>
        </w:tc>
      </w:tr>
      <w:tr w:rsidR="00824C5B" w:rsidRPr="00824C5B" w14:paraId="3C0DCEEE" w14:textId="77777777" w:rsidTr="00824C5B">
        <w:tc>
          <w:tcPr>
            <w:tcW w:w="0" w:type="auto"/>
            <w:tcBorders>
              <w:top w:val="nil"/>
              <w:left w:val="nil"/>
              <w:bottom w:val="nil"/>
              <w:right w:val="nil"/>
            </w:tcBorders>
            <w:tcMar>
              <w:top w:w="48" w:type="dxa"/>
              <w:left w:w="1174" w:type="dxa"/>
              <w:bottom w:w="48" w:type="dxa"/>
              <w:right w:w="96" w:type="dxa"/>
            </w:tcMar>
            <w:hideMark/>
          </w:tcPr>
          <w:p w14:paraId="585862C6"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Nlaka'pamux (Annie York, pers. comm., in Turner et al., </w:t>
            </w:r>
            <w:hyperlink r:id="rId70" w:anchor="gh2381-bib-0103" w:history="1">
              <w:r w:rsidRPr="00824C5B">
                <w:rPr>
                  <w:rFonts w:ascii="Times New Roman" w:eastAsia="Times New Roman" w:hAnsi="Times New Roman" w:cs="Times New Roman"/>
                  <w:color w:val="376FAA"/>
                  <w:kern w:val="0"/>
                  <w:sz w:val="24"/>
                  <w:szCs w:val="24"/>
                  <w:u w:val="single"/>
                  <w:lang w:eastAsia="en-CA"/>
                  <w14:ligatures w14:val="none"/>
                </w:rPr>
                <w:t>1990</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51D22B28"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Indian‐pipe (</w:t>
            </w:r>
            <w:proofErr w:type="spellStart"/>
            <w:r w:rsidRPr="00824C5B">
              <w:rPr>
                <w:rFonts w:ascii="Times New Roman" w:eastAsia="Times New Roman" w:hAnsi="Times New Roman" w:cs="Times New Roman"/>
                <w:i/>
                <w:iCs/>
                <w:kern w:val="0"/>
                <w:sz w:val="24"/>
                <w:szCs w:val="24"/>
                <w:lang w:eastAsia="en-CA"/>
                <w14:ligatures w14:val="none"/>
              </w:rPr>
              <w:t>Monotropa</w:t>
            </w:r>
            <w:proofErr w:type="spellEnd"/>
            <w:r w:rsidRPr="00824C5B">
              <w:rPr>
                <w:rFonts w:ascii="Times New Roman" w:eastAsia="Times New Roman" w:hAnsi="Times New Roman" w:cs="Times New Roman"/>
                <w:i/>
                <w:iCs/>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uniflora</w:t>
            </w:r>
            <w:proofErr w:type="spellEnd"/>
            <w:r w:rsidRPr="00824C5B">
              <w:rPr>
                <w:rFonts w:ascii="Times New Roman" w:eastAsia="Times New Roman" w:hAnsi="Times New Roman" w:cs="Times New Roman"/>
                <w:kern w:val="0"/>
                <w:sz w:val="24"/>
                <w:szCs w:val="24"/>
                <w:lang w:eastAsia="en-CA"/>
                <w14:ligatures w14:val="none"/>
              </w:rPr>
              <w:t>) blooming and plentiful</w:t>
            </w:r>
          </w:p>
        </w:tc>
        <w:tc>
          <w:tcPr>
            <w:tcW w:w="0" w:type="auto"/>
            <w:tcBorders>
              <w:top w:val="nil"/>
              <w:left w:val="nil"/>
              <w:bottom w:val="nil"/>
              <w:right w:val="nil"/>
            </w:tcBorders>
            <w:tcMar>
              <w:top w:w="48" w:type="dxa"/>
              <w:left w:w="96" w:type="dxa"/>
              <w:bottom w:w="48" w:type="dxa"/>
              <w:right w:w="96" w:type="dxa"/>
            </w:tcMar>
            <w:hideMark/>
          </w:tcPr>
          <w:p w14:paraId="06CE8696"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Edible mushrooms (</w:t>
            </w:r>
            <w:proofErr w:type="spellStart"/>
            <w:r w:rsidRPr="00824C5B">
              <w:rPr>
                <w:rFonts w:ascii="Times New Roman" w:eastAsia="Times New Roman" w:hAnsi="Times New Roman" w:cs="Times New Roman"/>
                <w:i/>
                <w:iCs/>
                <w:kern w:val="0"/>
                <w:sz w:val="24"/>
                <w:szCs w:val="24"/>
                <w:lang w:eastAsia="en-CA"/>
                <w14:ligatures w14:val="none"/>
              </w:rPr>
              <w:t>Tricholoma</w:t>
            </w:r>
            <w:proofErr w:type="spellEnd"/>
            <w:r w:rsidRPr="00824C5B">
              <w:rPr>
                <w:rFonts w:ascii="Times New Roman" w:eastAsia="Times New Roman" w:hAnsi="Times New Roman" w:cs="Times New Roman"/>
                <w:kern w:val="0"/>
                <w:sz w:val="24"/>
                <w:szCs w:val="24"/>
                <w:lang w:eastAsia="en-CA"/>
                <w14:ligatures w14:val="none"/>
              </w:rPr>
              <w:t> spp.) will be abundant</w:t>
            </w:r>
          </w:p>
        </w:tc>
      </w:tr>
      <w:tr w:rsidR="00824C5B" w:rsidRPr="00824C5B" w14:paraId="74D629D4" w14:textId="77777777" w:rsidTr="00824C5B">
        <w:tc>
          <w:tcPr>
            <w:tcW w:w="0" w:type="auto"/>
            <w:tcBorders>
              <w:top w:val="nil"/>
              <w:left w:val="nil"/>
              <w:bottom w:val="nil"/>
              <w:right w:val="nil"/>
            </w:tcBorders>
            <w:tcMar>
              <w:top w:w="48" w:type="dxa"/>
              <w:left w:w="1174" w:type="dxa"/>
              <w:bottom w:w="48" w:type="dxa"/>
              <w:right w:w="96" w:type="dxa"/>
            </w:tcMar>
            <w:hideMark/>
          </w:tcPr>
          <w:p w14:paraId="78C86144"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 xml:space="preserve">Syilx/Okanagan (Selina </w:t>
            </w:r>
            <w:proofErr w:type="spellStart"/>
            <w:r w:rsidRPr="00824C5B">
              <w:rPr>
                <w:rFonts w:ascii="Times New Roman" w:eastAsia="Times New Roman" w:hAnsi="Times New Roman" w:cs="Times New Roman"/>
                <w:kern w:val="0"/>
                <w:sz w:val="24"/>
                <w:szCs w:val="24"/>
                <w:lang w:eastAsia="en-CA"/>
                <w14:ligatures w14:val="none"/>
              </w:rPr>
              <w:t>Timoyakin</w:t>
            </w:r>
            <w:proofErr w:type="spellEnd"/>
            <w:r w:rsidRPr="00824C5B">
              <w:rPr>
                <w:rFonts w:ascii="Times New Roman" w:eastAsia="Times New Roman" w:hAnsi="Times New Roman" w:cs="Times New Roman"/>
                <w:kern w:val="0"/>
                <w:sz w:val="24"/>
                <w:szCs w:val="24"/>
                <w:lang w:eastAsia="en-CA"/>
                <w14:ligatures w14:val="none"/>
              </w:rPr>
              <w:t>, 1975; in Turner et al., </w:t>
            </w:r>
            <w:hyperlink r:id="rId71" w:anchor="gh2381-bib-0091" w:history="1">
              <w:r w:rsidRPr="00824C5B">
                <w:rPr>
                  <w:rFonts w:ascii="Times New Roman" w:eastAsia="Times New Roman" w:hAnsi="Times New Roman" w:cs="Times New Roman"/>
                  <w:color w:val="376FAA"/>
                  <w:kern w:val="0"/>
                  <w:sz w:val="24"/>
                  <w:szCs w:val="24"/>
                  <w:u w:val="single"/>
                  <w:lang w:eastAsia="en-CA"/>
                  <w14:ligatures w14:val="none"/>
                </w:rPr>
                <w:t>1980</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3A48619E"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kern w:val="0"/>
                <w:sz w:val="24"/>
                <w:szCs w:val="24"/>
                <w:lang w:eastAsia="en-CA"/>
                <w14:ligatures w14:val="none"/>
              </w:rPr>
              <w:t>Pricklypear</w:t>
            </w:r>
            <w:proofErr w:type="spellEnd"/>
            <w:r w:rsidRPr="00824C5B">
              <w:rPr>
                <w:rFonts w:ascii="Times New Roman" w:eastAsia="Times New Roman" w:hAnsi="Times New Roman" w:cs="Times New Roman"/>
                <w:kern w:val="0"/>
                <w:sz w:val="24"/>
                <w:szCs w:val="24"/>
                <w:lang w:eastAsia="en-CA"/>
                <w14:ligatures w14:val="none"/>
              </w:rPr>
              <w:t xml:space="preserve"> cactus (</w:t>
            </w:r>
            <w:r w:rsidRPr="00824C5B">
              <w:rPr>
                <w:rFonts w:ascii="Times New Roman" w:eastAsia="Times New Roman" w:hAnsi="Times New Roman" w:cs="Times New Roman"/>
                <w:i/>
                <w:iCs/>
                <w:kern w:val="0"/>
                <w:sz w:val="24"/>
                <w:szCs w:val="24"/>
                <w:lang w:eastAsia="en-CA"/>
                <w14:ligatures w14:val="none"/>
              </w:rPr>
              <w:t>Opuntia fragilis</w:t>
            </w:r>
            <w:r w:rsidRPr="00824C5B">
              <w:rPr>
                <w:rFonts w:ascii="Times New Roman" w:eastAsia="Times New Roman" w:hAnsi="Times New Roman" w:cs="Times New Roman"/>
                <w:kern w:val="0"/>
                <w:sz w:val="24"/>
                <w:szCs w:val="24"/>
                <w:lang w:eastAsia="en-CA"/>
                <w14:ligatures w14:val="none"/>
              </w:rPr>
              <w:t>) blooming</w:t>
            </w:r>
          </w:p>
        </w:tc>
        <w:tc>
          <w:tcPr>
            <w:tcW w:w="0" w:type="auto"/>
            <w:tcBorders>
              <w:top w:val="nil"/>
              <w:left w:val="nil"/>
              <w:bottom w:val="nil"/>
              <w:right w:val="nil"/>
            </w:tcBorders>
            <w:tcMar>
              <w:top w:w="48" w:type="dxa"/>
              <w:left w:w="96" w:type="dxa"/>
              <w:bottom w:w="48" w:type="dxa"/>
              <w:right w:w="96" w:type="dxa"/>
            </w:tcMar>
            <w:hideMark/>
          </w:tcPr>
          <w:p w14:paraId="05D5C43E"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Saskatoon berries (</w:t>
            </w:r>
            <w:r w:rsidRPr="00824C5B">
              <w:rPr>
                <w:rFonts w:ascii="Times New Roman" w:eastAsia="Times New Roman" w:hAnsi="Times New Roman" w:cs="Times New Roman"/>
                <w:i/>
                <w:iCs/>
                <w:kern w:val="0"/>
                <w:sz w:val="24"/>
                <w:szCs w:val="24"/>
                <w:lang w:eastAsia="en-CA"/>
                <w14:ligatures w14:val="none"/>
              </w:rPr>
              <w:t xml:space="preserve">Amelanchier </w:t>
            </w:r>
            <w:proofErr w:type="spellStart"/>
            <w:r w:rsidRPr="00824C5B">
              <w:rPr>
                <w:rFonts w:ascii="Times New Roman" w:eastAsia="Times New Roman" w:hAnsi="Times New Roman" w:cs="Times New Roman"/>
                <w:i/>
                <w:iCs/>
                <w:kern w:val="0"/>
                <w:sz w:val="24"/>
                <w:szCs w:val="24"/>
                <w:lang w:eastAsia="en-CA"/>
                <w14:ligatures w14:val="none"/>
              </w:rPr>
              <w:t>alnifolia</w:t>
            </w:r>
            <w:proofErr w:type="spellEnd"/>
            <w:r w:rsidRPr="00824C5B">
              <w:rPr>
                <w:rFonts w:ascii="Times New Roman" w:eastAsia="Times New Roman" w:hAnsi="Times New Roman" w:cs="Times New Roman"/>
                <w:kern w:val="0"/>
                <w:sz w:val="24"/>
                <w:szCs w:val="24"/>
                <w:lang w:eastAsia="en-CA"/>
                <w14:ligatures w14:val="none"/>
              </w:rPr>
              <w:t>) are ripening</w:t>
            </w:r>
          </w:p>
        </w:tc>
      </w:tr>
      <w:tr w:rsidR="00824C5B" w:rsidRPr="00824C5B" w14:paraId="0D1BD75F" w14:textId="77777777" w:rsidTr="00824C5B">
        <w:tc>
          <w:tcPr>
            <w:tcW w:w="0" w:type="auto"/>
            <w:tcBorders>
              <w:top w:val="nil"/>
              <w:left w:val="nil"/>
              <w:bottom w:val="nil"/>
              <w:right w:val="nil"/>
            </w:tcBorders>
            <w:tcMar>
              <w:top w:w="48" w:type="dxa"/>
              <w:left w:w="1174" w:type="dxa"/>
              <w:bottom w:w="48" w:type="dxa"/>
              <w:right w:w="96" w:type="dxa"/>
            </w:tcMar>
            <w:hideMark/>
          </w:tcPr>
          <w:p w14:paraId="570FA9C4"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Syilx/Okanagan (Martin Louie, 1975; in Turner et al., </w:t>
            </w:r>
            <w:hyperlink r:id="rId72" w:anchor="gh2381-bib-0091" w:history="1">
              <w:r w:rsidRPr="00824C5B">
                <w:rPr>
                  <w:rFonts w:ascii="Times New Roman" w:eastAsia="Times New Roman" w:hAnsi="Times New Roman" w:cs="Times New Roman"/>
                  <w:color w:val="376FAA"/>
                  <w:kern w:val="0"/>
                  <w:sz w:val="24"/>
                  <w:szCs w:val="24"/>
                  <w:u w:val="single"/>
                  <w:lang w:eastAsia="en-CA"/>
                  <w14:ligatures w14:val="none"/>
                </w:rPr>
                <w:t>1980</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0EF0B8DF"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Mock‐orange (</w:t>
            </w:r>
            <w:r w:rsidRPr="00824C5B">
              <w:rPr>
                <w:rFonts w:ascii="Times New Roman" w:eastAsia="Times New Roman" w:hAnsi="Times New Roman" w:cs="Times New Roman"/>
                <w:i/>
                <w:iCs/>
                <w:kern w:val="0"/>
                <w:sz w:val="24"/>
                <w:szCs w:val="24"/>
                <w:lang w:eastAsia="en-CA"/>
                <w14:ligatures w14:val="none"/>
              </w:rPr>
              <w:t xml:space="preserve">Philadelphus </w:t>
            </w:r>
            <w:proofErr w:type="spellStart"/>
            <w:r w:rsidRPr="00824C5B">
              <w:rPr>
                <w:rFonts w:ascii="Times New Roman" w:eastAsia="Times New Roman" w:hAnsi="Times New Roman" w:cs="Times New Roman"/>
                <w:i/>
                <w:iCs/>
                <w:kern w:val="0"/>
                <w:sz w:val="24"/>
                <w:szCs w:val="24"/>
                <w:lang w:eastAsia="en-CA"/>
                <w14:ligatures w14:val="none"/>
              </w:rPr>
              <w:t>lewisii</w:t>
            </w:r>
            <w:proofErr w:type="spellEnd"/>
            <w:r w:rsidRPr="00824C5B">
              <w:rPr>
                <w:rFonts w:ascii="Times New Roman" w:eastAsia="Times New Roman" w:hAnsi="Times New Roman" w:cs="Times New Roman"/>
                <w:kern w:val="0"/>
                <w:sz w:val="24"/>
                <w:szCs w:val="24"/>
                <w:lang w:eastAsia="en-CA"/>
                <w14:ligatures w14:val="none"/>
              </w:rPr>
              <w:t>) blooming</w:t>
            </w:r>
          </w:p>
        </w:tc>
        <w:tc>
          <w:tcPr>
            <w:tcW w:w="0" w:type="auto"/>
            <w:tcBorders>
              <w:top w:val="nil"/>
              <w:left w:val="nil"/>
              <w:bottom w:val="nil"/>
              <w:right w:val="nil"/>
            </w:tcBorders>
            <w:tcMar>
              <w:top w:w="48" w:type="dxa"/>
              <w:left w:w="96" w:type="dxa"/>
              <w:bottom w:w="48" w:type="dxa"/>
              <w:right w:w="96" w:type="dxa"/>
            </w:tcMar>
            <w:hideMark/>
          </w:tcPr>
          <w:p w14:paraId="43F0EF5F"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Marmots (</w:t>
            </w:r>
            <w:r w:rsidRPr="00824C5B">
              <w:rPr>
                <w:rFonts w:ascii="Times New Roman" w:eastAsia="Times New Roman" w:hAnsi="Times New Roman" w:cs="Times New Roman"/>
                <w:i/>
                <w:iCs/>
                <w:kern w:val="0"/>
                <w:sz w:val="24"/>
                <w:szCs w:val="24"/>
                <w:lang w:eastAsia="en-CA"/>
                <w14:ligatures w14:val="none"/>
              </w:rPr>
              <w:t>Marmota</w:t>
            </w:r>
            <w:r w:rsidRPr="00824C5B">
              <w:rPr>
                <w:rFonts w:ascii="Times New Roman" w:eastAsia="Times New Roman" w:hAnsi="Times New Roman" w:cs="Times New Roman"/>
                <w:kern w:val="0"/>
                <w:sz w:val="24"/>
                <w:szCs w:val="24"/>
                <w:lang w:eastAsia="en-CA"/>
                <w14:ligatures w14:val="none"/>
              </w:rPr>
              <w:t> spp.) are fat and ready to be hunted</w:t>
            </w:r>
          </w:p>
        </w:tc>
      </w:tr>
      <w:tr w:rsidR="00824C5B" w:rsidRPr="00824C5B" w14:paraId="20772D01" w14:textId="77777777" w:rsidTr="00824C5B">
        <w:tc>
          <w:tcPr>
            <w:tcW w:w="0" w:type="auto"/>
            <w:tcBorders>
              <w:top w:val="nil"/>
              <w:left w:val="nil"/>
              <w:bottom w:val="nil"/>
              <w:right w:val="nil"/>
            </w:tcBorders>
            <w:tcMar>
              <w:top w:w="48" w:type="dxa"/>
              <w:left w:w="1174" w:type="dxa"/>
              <w:bottom w:w="48" w:type="dxa"/>
              <w:right w:w="96" w:type="dxa"/>
            </w:tcMar>
            <w:hideMark/>
          </w:tcPr>
          <w:p w14:paraId="00221269"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Fraser River Stl'atl'imx (Sam Mitchell, 1984: pers. comm. to NT)</w:t>
            </w:r>
          </w:p>
        </w:tc>
        <w:tc>
          <w:tcPr>
            <w:tcW w:w="0" w:type="auto"/>
            <w:tcBorders>
              <w:top w:val="nil"/>
              <w:left w:val="nil"/>
              <w:bottom w:val="nil"/>
              <w:right w:val="nil"/>
            </w:tcBorders>
            <w:tcMar>
              <w:top w:w="48" w:type="dxa"/>
              <w:left w:w="96" w:type="dxa"/>
              <w:bottom w:w="48" w:type="dxa"/>
              <w:right w:w="96" w:type="dxa"/>
            </w:tcMar>
            <w:hideMark/>
          </w:tcPr>
          <w:p w14:paraId="3628F0C8"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Wild rose (</w:t>
            </w:r>
            <w:r w:rsidRPr="00824C5B">
              <w:rPr>
                <w:rFonts w:ascii="Times New Roman" w:eastAsia="Times New Roman" w:hAnsi="Times New Roman" w:cs="Times New Roman"/>
                <w:i/>
                <w:iCs/>
                <w:kern w:val="0"/>
                <w:sz w:val="24"/>
                <w:szCs w:val="24"/>
                <w:lang w:eastAsia="en-CA"/>
                <w14:ligatures w14:val="none"/>
              </w:rPr>
              <w:t xml:space="preserve">Rosa </w:t>
            </w:r>
            <w:proofErr w:type="spellStart"/>
            <w:r w:rsidRPr="00824C5B">
              <w:rPr>
                <w:rFonts w:ascii="Times New Roman" w:eastAsia="Times New Roman" w:hAnsi="Times New Roman" w:cs="Times New Roman"/>
                <w:i/>
                <w:iCs/>
                <w:kern w:val="0"/>
                <w:sz w:val="24"/>
                <w:szCs w:val="24"/>
                <w:lang w:eastAsia="en-CA"/>
                <w14:ligatures w14:val="none"/>
              </w:rPr>
              <w:t>acicularis</w:t>
            </w:r>
            <w:proofErr w:type="spellEnd"/>
            <w:r w:rsidRPr="00824C5B">
              <w:rPr>
                <w:rFonts w:ascii="Times New Roman" w:eastAsia="Times New Roman" w:hAnsi="Times New Roman" w:cs="Times New Roman"/>
                <w:kern w:val="0"/>
                <w:sz w:val="24"/>
                <w:szCs w:val="24"/>
                <w:lang w:eastAsia="en-CA"/>
                <w14:ligatures w14:val="none"/>
              </w:rPr>
              <w:t>, and possibly also </w:t>
            </w:r>
            <w:r w:rsidRPr="00824C5B">
              <w:rPr>
                <w:rFonts w:ascii="Times New Roman" w:eastAsia="Times New Roman" w:hAnsi="Times New Roman" w:cs="Times New Roman"/>
                <w:i/>
                <w:iCs/>
                <w:kern w:val="0"/>
                <w:sz w:val="24"/>
                <w:szCs w:val="24"/>
                <w:lang w:eastAsia="en-CA"/>
                <w14:ligatures w14:val="none"/>
              </w:rPr>
              <w:t xml:space="preserve">R. </w:t>
            </w:r>
            <w:proofErr w:type="spellStart"/>
            <w:r w:rsidRPr="00824C5B">
              <w:rPr>
                <w:rFonts w:ascii="Times New Roman" w:eastAsia="Times New Roman" w:hAnsi="Times New Roman" w:cs="Times New Roman"/>
                <w:i/>
                <w:iCs/>
                <w:kern w:val="0"/>
                <w:sz w:val="24"/>
                <w:szCs w:val="24"/>
                <w:lang w:eastAsia="en-CA"/>
                <w14:ligatures w14:val="none"/>
              </w:rPr>
              <w:t>nutkana</w:t>
            </w:r>
            <w:proofErr w:type="spellEnd"/>
            <w:r w:rsidRPr="00824C5B">
              <w:rPr>
                <w:rFonts w:ascii="Times New Roman" w:eastAsia="Times New Roman" w:hAnsi="Times New Roman" w:cs="Times New Roman"/>
                <w:kern w:val="0"/>
                <w:sz w:val="24"/>
                <w:szCs w:val="24"/>
                <w:lang w:eastAsia="en-CA"/>
                <w14:ligatures w14:val="none"/>
              </w:rPr>
              <w:t>) blooming</w:t>
            </w:r>
          </w:p>
        </w:tc>
        <w:tc>
          <w:tcPr>
            <w:tcW w:w="0" w:type="auto"/>
            <w:tcBorders>
              <w:top w:val="nil"/>
              <w:left w:val="nil"/>
              <w:bottom w:val="nil"/>
              <w:right w:val="nil"/>
            </w:tcBorders>
            <w:tcMar>
              <w:top w:w="48" w:type="dxa"/>
              <w:left w:w="96" w:type="dxa"/>
              <w:bottom w:w="48" w:type="dxa"/>
              <w:right w:w="96" w:type="dxa"/>
            </w:tcMar>
            <w:hideMark/>
          </w:tcPr>
          <w:p w14:paraId="5BA9E9B2"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Second run of spring salmon up Fraser River, named after rose; have a rose‐pink line along their bodies; also, first sockeye coming upriver</w:t>
            </w:r>
          </w:p>
        </w:tc>
      </w:tr>
      <w:tr w:rsidR="00824C5B" w:rsidRPr="00824C5B" w14:paraId="61508D64" w14:textId="77777777" w:rsidTr="00824C5B">
        <w:tc>
          <w:tcPr>
            <w:tcW w:w="0" w:type="auto"/>
            <w:tcBorders>
              <w:top w:val="nil"/>
              <w:left w:val="nil"/>
              <w:bottom w:val="nil"/>
              <w:right w:val="nil"/>
            </w:tcBorders>
            <w:tcMar>
              <w:top w:w="48" w:type="dxa"/>
              <w:left w:w="1174" w:type="dxa"/>
              <w:bottom w:w="48" w:type="dxa"/>
              <w:right w:w="96" w:type="dxa"/>
            </w:tcMar>
            <w:hideMark/>
          </w:tcPr>
          <w:p w14:paraId="170642F4"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Lil'wat/Stl'atl'imx (Nellie Peters, 1984: pers. comm. to NT)</w:t>
            </w:r>
          </w:p>
        </w:tc>
        <w:tc>
          <w:tcPr>
            <w:tcW w:w="0" w:type="auto"/>
            <w:tcBorders>
              <w:top w:val="nil"/>
              <w:left w:val="nil"/>
              <w:bottom w:val="nil"/>
              <w:right w:val="nil"/>
            </w:tcBorders>
            <w:tcMar>
              <w:top w:w="48" w:type="dxa"/>
              <w:left w:w="96" w:type="dxa"/>
              <w:bottom w:w="48" w:type="dxa"/>
              <w:right w:w="96" w:type="dxa"/>
            </w:tcMar>
            <w:hideMark/>
          </w:tcPr>
          <w:p w14:paraId="664337F8"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Wild rose (</w:t>
            </w:r>
            <w:r w:rsidRPr="00824C5B">
              <w:rPr>
                <w:rFonts w:ascii="Times New Roman" w:eastAsia="Times New Roman" w:hAnsi="Times New Roman" w:cs="Times New Roman"/>
                <w:i/>
                <w:iCs/>
                <w:kern w:val="0"/>
                <w:sz w:val="24"/>
                <w:szCs w:val="24"/>
                <w:lang w:eastAsia="en-CA"/>
                <w14:ligatures w14:val="none"/>
              </w:rPr>
              <w:t xml:space="preserve">Rosa </w:t>
            </w:r>
            <w:proofErr w:type="spellStart"/>
            <w:r w:rsidRPr="00824C5B">
              <w:rPr>
                <w:rFonts w:ascii="Times New Roman" w:eastAsia="Times New Roman" w:hAnsi="Times New Roman" w:cs="Times New Roman"/>
                <w:i/>
                <w:iCs/>
                <w:kern w:val="0"/>
                <w:sz w:val="24"/>
                <w:szCs w:val="24"/>
                <w:lang w:eastAsia="en-CA"/>
                <w14:ligatures w14:val="none"/>
              </w:rPr>
              <w:t>acicularis</w:t>
            </w:r>
            <w:proofErr w:type="spellEnd"/>
            <w:r w:rsidRPr="00824C5B">
              <w:rPr>
                <w:rFonts w:ascii="Times New Roman" w:eastAsia="Times New Roman" w:hAnsi="Times New Roman" w:cs="Times New Roman"/>
                <w:kern w:val="0"/>
                <w:sz w:val="24"/>
                <w:szCs w:val="24"/>
                <w:lang w:eastAsia="en-CA"/>
                <w14:ligatures w14:val="none"/>
              </w:rPr>
              <w:t>, </w:t>
            </w:r>
            <w:r w:rsidRPr="00824C5B">
              <w:rPr>
                <w:rFonts w:ascii="Times New Roman" w:eastAsia="Times New Roman" w:hAnsi="Times New Roman" w:cs="Times New Roman"/>
                <w:i/>
                <w:iCs/>
                <w:kern w:val="0"/>
                <w:sz w:val="24"/>
                <w:szCs w:val="24"/>
                <w:lang w:eastAsia="en-CA"/>
                <w14:ligatures w14:val="none"/>
              </w:rPr>
              <w:t xml:space="preserve">R. </w:t>
            </w:r>
            <w:proofErr w:type="spellStart"/>
            <w:r w:rsidRPr="00824C5B">
              <w:rPr>
                <w:rFonts w:ascii="Times New Roman" w:eastAsia="Times New Roman" w:hAnsi="Times New Roman" w:cs="Times New Roman"/>
                <w:i/>
                <w:iCs/>
                <w:kern w:val="0"/>
                <w:sz w:val="24"/>
                <w:szCs w:val="24"/>
                <w:lang w:eastAsia="en-CA"/>
                <w14:ligatures w14:val="none"/>
              </w:rPr>
              <w:t>nutkana</w:t>
            </w:r>
            <w:proofErr w:type="spellEnd"/>
            <w:r w:rsidRPr="00824C5B">
              <w:rPr>
                <w:rFonts w:ascii="Times New Roman" w:eastAsia="Times New Roman" w:hAnsi="Times New Roman" w:cs="Times New Roman"/>
                <w:kern w:val="0"/>
                <w:sz w:val="24"/>
                <w:szCs w:val="24"/>
                <w:lang w:eastAsia="en-CA"/>
                <w14:ligatures w14:val="none"/>
              </w:rPr>
              <w:t>) come into bloom (Figures </w:t>
            </w:r>
            <w:hyperlink r:id="rId73" w:tgtFrame="figure" w:history="1">
              <w:r w:rsidRPr="00824C5B">
                <w:rPr>
                  <w:rFonts w:ascii="Times New Roman" w:eastAsia="Times New Roman" w:hAnsi="Times New Roman" w:cs="Times New Roman"/>
                  <w:color w:val="376FAA"/>
                  <w:kern w:val="0"/>
                  <w:sz w:val="24"/>
                  <w:szCs w:val="24"/>
                  <w:u w:val="single"/>
                  <w:lang w:eastAsia="en-CA"/>
                  <w14:ligatures w14:val="none"/>
                </w:rPr>
                <w:t>2</w:t>
              </w:r>
            </w:hyperlink>
            <w:r w:rsidRPr="00824C5B">
              <w:rPr>
                <w:rFonts w:ascii="Times New Roman" w:eastAsia="Times New Roman" w:hAnsi="Times New Roman" w:cs="Times New Roman"/>
                <w:kern w:val="0"/>
                <w:sz w:val="24"/>
                <w:szCs w:val="24"/>
                <w:lang w:eastAsia="en-CA"/>
                <w14:ligatures w14:val="none"/>
              </w:rPr>
              <w:t>, </w:t>
            </w:r>
            <w:hyperlink r:id="rId74" w:tgtFrame="figure" w:history="1">
              <w:r w:rsidRPr="00824C5B">
                <w:rPr>
                  <w:rFonts w:ascii="Times New Roman" w:eastAsia="Times New Roman" w:hAnsi="Times New Roman" w:cs="Times New Roman"/>
                  <w:color w:val="376FAA"/>
                  <w:kern w:val="0"/>
                  <w:sz w:val="24"/>
                  <w:szCs w:val="24"/>
                  <w:u w:val="single"/>
                  <w:lang w:eastAsia="en-CA"/>
                  <w14:ligatures w14:val="none"/>
                </w:rPr>
                <w:t>​</w:t>
              </w:r>
              <w:r w:rsidRPr="00824C5B">
                <w:rPr>
                  <w:rFonts w:ascii="Times New Roman" w:eastAsia="Times New Roman" w:hAnsi="Times New Roman" w:cs="Times New Roman"/>
                  <w:color w:val="376FAA"/>
                  <w:kern w:val="0"/>
                  <w:sz w:val="24"/>
                  <w:szCs w:val="24"/>
                  <w:lang w:eastAsia="en-CA"/>
                  <w14:ligatures w14:val="none"/>
                </w:rPr>
                <w:t>,3,</w:t>
              </w:r>
              <w:r w:rsidRPr="00824C5B">
                <w:rPr>
                  <w:rFonts w:ascii="Times New Roman" w:eastAsia="Times New Roman" w:hAnsi="Times New Roman" w:cs="Times New Roman"/>
                  <w:color w:val="376FAA"/>
                  <w:kern w:val="0"/>
                  <w:sz w:val="24"/>
                  <w:szCs w:val="24"/>
                  <w:u w:val="single"/>
                  <w:lang w:eastAsia="en-CA"/>
                  <w14:ligatures w14:val="none"/>
                </w:rPr>
                <w:t>3</w:t>
              </w:r>
            </w:hyperlink>
            <w:r w:rsidRPr="00824C5B">
              <w:rPr>
                <w:rFonts w:ascii="Times New Roman" w:eastAsia="Times New Roman" w:hAnsi="Times New Roman" w:cs="Times New Roman"/>
                <w:kern w:val="0"/>
                <w:sz w:val="24"/>
                <w:szCs w:val="24"/>
                <w:lang w:eastAsia="en-CA"/>
                <w14:ligatures w14:val="none"/>
              </w:rPr>
              <w:t>, </w:t>
            </w:r>
            <w:hyperlink r:id="rId75" w:tgtFrame="figure" w:history="1">
              <w:r w:rsidRPr="00824C5B">
                <w:rPr>
                  <w:rFonts w:ascii="Times New Roman" w:eastAsia="Times New Roman" w:hAnsi="Times New Roman" w:cs="Times New Roman"/>
                  <w:color w:val="376FAA"/>
                  <w:kern w:val="0"/>
                  <w:sz w:val="24"/>
                  <w:szCs w:val="24"/>
                  <w:u w:val="single"/>
                  <w:lang w:eastAsia="en-CA"/>
                  <w14:ligatures w14:val="none"/>
                </w:rPr>
                <w:t>​</w:t>
              </w:r>
              <w:r w:rsidRPr="00824C5B">
                <w:rPr>
                  <w:rFonts w:ascii="Times New Roman" w:eastAsia="Times New Roman" w:hAnsi="Times New Roman" w:cs="Times New Roman"/>
                  <w:color w:val="376FAA"/>
                  <w:kern w:val="0"/>
                  <w:sz w:val="24"/>
                  <w:szCs w:val="24"/>
                  <w:lang w:eastAsia="en-CA"/>
                  <w14:ligatures w14:val="none"/>
                </w:rPr>
                <w:t>,4</w:t>
              </w:r>
              <w:r w:rsidRPr="00824C5B">
                <w:rPr>
                  <w:rFonts w:ascii="Times New Roman" w:eastAsia="Times New Roman" w:hAnsi="Times New Roman" w:cs="Times New Roman"/>
                  <w:color w:val="376FAA"/>
                  <w:kern w:val="0"/>
                  <w:sz w:val="24"/>
                  <w:szCs w:val="24"/>
                  <w:u w:val="single"/>
                  <w:lang w:eastAsia="en-CA"/>
                  <w14:ligatures w14:val="none"/>
                </w:rPr>
                <w:t>4</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3BC7212D"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Basket materials—roots and splints of western redcedar (</w:t>
            </w:r>
            <w:r w:rsidRPr="00824C5B">
              <w:rPr>
                <w:rFonts w:ascii="Times New Roman" w:eastAsia="Times New Roman" w:hAnsi="Times New Roman" w:cs="Times New Roman"/>
                <w:i/>
                <w:iCs/>
                <w:kern w:val="0"/>
                <w:sz w:val="24"/>
                <w:szCs w:val="24"/>
                <w:lang w:eastAsia="en-CA"/>
                <w14:ligatures w14:val="none"/>
              </w:rPr>
              <w:t>Thuja plicata</w:t>
            </w:r>
            <w:r w:rsidRPr="00824C5B">
              <w:rPr>
                <w:rFonts w:ascii="Times New Roman" w:eastAsia="Times New Roman" w:hAnsi="Times New Roman" w:cs="Times New Roman"/>
                <w:kern w:val="0"/>
                <w:sz w:val="24"/>
                <w:szCs w:val="24"/>
                <w:lang w:eastAsia="en-CA"/>
                <w14:ligatures w14:val="none"/>
              </w:rPr>
              <w:t>), cherry bark (</w:t>
            </w:r>
            <w:r w:rsidRPr="00824C5B">
              <w:rPr>
                <w:rFonts w:ascii="Times New Roman" w:eastAsia="Times New Roman" w:hAnsi="Times New Roman" w:cs="Times New Roman"/>
                <w:i/>
                <w:iCs/>
                <w:kern w:val="0"/>
                <w:sz w:val="24"/>
                <w:szCs w:val="24"/>
                <w:lang w:eastAsia="en-CA"/>
                <w14:ligatures w14:val="none"/>
              </w:rPr>
              <w:t xml:space="preserve">Prunus </w:t>
            </w:r>
            <w:proofErr w:type="spellStart"/>
            <w:r w:rsidRPr="00824C5B">
              <w:rPr>
                <w:rFonts w:ascii="Times New Roman" w:eastAsia="Times New Roman" w:hAnsi="Times New Roman" w:cs="Times New Roman"/>
                <w:i/>
                <w:iCs/>
                <w:kern w:val="0"/>
                <w:sz w:val="24"/>
                <w:szCs w:val="24"/>
                <w:lang w:eastAsia="en-CA"/>
                <w14:ligatures w14:val="none"/>
              </w:rPr>
              <w:t>emarginata</w:t>
            </w:r>
            <w:proofErr w:type="spellEnd"/>
            <w:r w:rsidRPr="00824C5B">
              <w:rPr>
                <w:rFonts w:ascii="Times New Roman" w:eastAsia="Times New Roman" w:hAnsi="Times New Roman" w:cs="Times New Roman"/>
                <w:kern w:val="0"/>
                <w:sz w:val="24"/>
                <w:szCs w:val="24"/>
                <w:lang w:eastAsia="en-CA"/>
                <w14:ligatures w14:val="none"/>
              </w:rPr>
              <w:t>) and basket grass (</w:t>
            </w:r>
            <w:r w:rsidRPr="00824C5B">
              <w:rPr>
                <w:rFonts w:ascii="Times New Roman" w:eastAsia="Times New Roman" w:hAnsi="Times New Roman" w:cs="Times New Roman"/>
                <w:i/>
                <w:iCs/>
                <w:kern w:val="0"/>
                <w:sz w:val="24"/>
                <w:szCs w:val="24"/>
                <w:lang w:eastAsia="en-CA"/>
                <w14:ligatures w14:val="none"/>
              </w:rPr>
              <w:t xml:space="preserve">Phalaris </w:t>
            </w:r>
            <w:proofErr w:type="spellStart"/>
            <w:r w:rsidRPr="00824C5B">
              <w:rPr>
                <w:rFonts w:ascii="Times New Roman" w:eastAsia="Times New Roman" w:hAnsi="Times New Roman" w:cs="Times New Roman"/>
                <w:i/>
                <w:iCs/>
                <w:kern w:val="0"/>
                <w:sz w:val="24"/>
                <w:szCs w:val="24"/>
                <w:lang w:eastAsia="en-CA"/>
                <w14:ligatures w14:val="none"/>
              </w:rPr>
              <w:t>arundinacea</w:t>
            </w:r>
            <w:proofErr w:type="spellEnd"/>
            <w:r w:rsidRPr="00824C5B">
              <w:rPr>
                <w:rFonts w:ascii="Times New Roman" w:eastAsia="Times New Roman" w:hAnsi="Times New Roman" w:cs="Times New Roman"/>
                <w:kern w:val="0"/>
                <w:sz w:val="24"/>
                <w:szCs w:val="24"/>
                <w:lang w:eastAsia="en-CA"/>
                <w14:ligatures w14:val="none"/>
              </w:rPr>
              <w:t>) are ready to harvest</w:t>
            </w:r>
          </w:p>
        </w:tc>
      </w:tr>
      <w:tr w:rsidR="00824C5B" w:rsidRPr="00824C5B" w14:paraId="0BCCEC83" w14:textId="77777777" w:rsidTr="00824C5B">
        <w:tc>
          <w:tcPr>
            <w:tcW w:w="0" w:type="auto"/>
            <w:tcBorders>
              <w:top w:val="nil"/>
              <w:left w:val="nil"/>
              <w:bottom w:val="nil"/>
              <w:right w:val="nil"/>
            </w:tcBorders>
            <w:tcMar>
              <w:top w:w="48" w:type="dxa"/>
              <w:left w:w="1174" w:type="dxa"/>
              <w:bottom w:w="48" w:type="dxa"/>
              <w:right w:w="96" w:type="dxa"/>
            </w:tcMar>
            <w:hideMark/>
          </w:tcPr>
          <w:p w14:paraId="6A4D318F"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Fraser River Stl'atl'imx (Sam Mitchell, 1984; pers. comm. to NT)</w:t>
            </w:r>
          </w:p>
        </w:tc>
        <w:tc>
          <w:tcPr>
            <w:tcW w:w="0" w:type="auto"/>
            <w:tcBorders>
              <w:top w:val="nil"/>
              <w:left w:val="nil"/>
              <w:bottom w:val="nil"/>
              <w:right w:val="nil"/>
            </w:tcBorders>
            <w:tcMar>
              <w:top w:w="48" w:type="dxa"/>
              <w:left w:w="96" w:type="dxa"/>
              <w:bottom w:w="48" w:type="dxa"/>
              <w:right w:w="96" w:type="dxa"/>
            </w:tcMar>
            <w:hideMark/>
          </w:tcPr>
          <w:p w14:paraId="2E731AEF"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Sagebrush buttercup (</w:t>
            </w:r>
            <w:r w:rsidRPr="00824C5B">
              <w:rPr>
                <w:rFonts w:ascii="Times New Roman" w:eastAsia="Times New Roman" w:hAnsi="Times New Roman" w:cs="Times New Roman"/>
                <w:i/>
                <w:iCs/>
                <w:kern w:val="0"/>
                <w:sz w:val="24"/>
                <w:szCs w:val="24"/>
                <w:lang w:eastAsia="en-CA"/>
                <w14:ligatures w14:val="none"/>
              </w:rPr>
              <w:t xml:space="preserve">Ranunculus </w:t>
            </w:r>
            <w:proofErr w:type="spellStart"/>
            <w:r w:rsidRPr="00824C5B">
              <w:rPr>
                <w:rFonts w:ascii="Times New Roman" w:eastAsia="Times New Roman" w:hAnsi="Times New Roman" w:cs="Times New Roman"/>
                <w:i/>
                <w:iCs/>
                <w:kern w:val="0"/>
                <w:sz w:val="24"/>
                <w:szCs w:val="24"/>
                <w:lang w:eastAsia="en-CA"/>
                <w14:ligatures w14:val="none"/>
              </w:rPr>
              <w:t>glaberrimus</w:t>
            </w:r>
            <w:proofErr w:type="spellEnd"/>
            <w:r w:rsidRPr="00824C5B">
              <w:rPr>
                <w:rFonts w:ascii="Times New Roman" w:eastAsia="Times New Roman" w:hAnsi="Times New Roman" w:cs="Times New Roman"/>
                <w:kern w:val="0"/>
                <w:sz w:val="24"/>
                <w:szCs w:val="24"/>
                <w:lang w:eastAsia="en-CA"/>
                <w14:ligatures w14:val="none"/>
              </w:rPr>
              <w:t>) blooming—snow still on ground; called “spring salmon eye”</w:t>
            </w:r>
          </w:p>
        </w:tc>
        <w:tc>
          <w:tcPr>
            <w:tcW w:w="0" w:type="auto"/>
            <w:tcBorders>
              <w:top w:val="nil"/>
              <w:left w:val="nil"/>
              <w:bottom w:val="nil"/>
              <w:right w:val="nil"/>
            </w:tcBorders>
            <w:tcMar>
              <w:top w:w="48" w:type="dxa"/>
              <w:left w:w="96" w:type="dxa"/>
              <w:bottom w:w="48" w:type="dxa"/>
              <w:right w:w="96" w:type="dxa"/>
            </w:tcMar>
            <w:hideMark/>
          </w:tcPr>
          <w:p w14:paraId="10DD1074"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First run of spring or Chinook salmon (</w:t>
            </w:r>
            <w:r w:rsidRPr="00824C5B">
              <w:rPr>
                <w:rFonts w:ascii="Times New Roman" w:eastAsia="Times New Roman" w:hAnsi="Times New Roman" w:cs="Times New Roman"/>
                <w:i/>
                <w:iCs/>
                <w:kern w:val="0"/>
                <w:sz w:val="24"/>
                <w:szCs w:val="24"/>
                <w:lang w:eastAsia="en-CA"/>
                <w14:ligatures w14:val="none"/>
              </w:rPr>
              <w:t>Oncorhynchus tshawytscha</w:t>
            </w:r>
            <w:r w:rsidRPr="00824C5B">
              <w:rPr>
                <w:rFonts w:ascii="Times New Roman" w:eastAsia="Times New Roman" w:hAnsi="Times New Roman" w:cs="Times New Roman"/>
                <w:kern w:val="0"/>
                <w:sz w:val="24"/>
                <w:szCs w:val="24"/>
                <w:lang w:eastAsia="en-CA"/>
                <w14:ligatures w14:val="none"/>
              </w:rPr>
              <w:t>) up the Fraser River above Lillooet; eyes same color as the buttercups</w:t>
            </w:r>
          </w:p>
        </w:tc>
      </w:tr>
      <w:tr w:rsidR="00824C5B" w:rsidRPr="00824C5B" w14:paraId="678BBCA3" w14:textId="77777777" w:rsidTr="00824C5B">
        <w:tc>
          <w:tcPr>
            <w:tcW w:w="0" w:type="auto"/>
            <w:tcBorders>
              <w:top w:val="nil"/>
              <w:left w:val="nil"/>
              <w:bottom w:val="nil"/>
              <w:right w:val="nil"/>
            </w:tcBorders>
            <w:tcMar>
              <w:top w:w="48" w:type="dxa"/>
              <w:left w:w="1174" w:type="dxa"/>
              <w:bottom w:w="48" w:type="dxa"/>
              <w:right w:w="96" w:type="dxa"/>
            </w:tcMar>
            <w:hideMark/>
          </w:tcPr>
          <w:p w14:paraId="4F9A242C"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lastRenderedPageBreak/>
              <w:t>Nuu‐chah‐nulth/Ahousaht (George Louie, 1994, in: Scientific Panel for Sustainable Forest Practices in Clayoquot Sound, </w:t>
            </w:r>
            <w:hyperlink r:id="rId76" w:anchor="gh2381-bib-0068" w:history="1">
              <w:r w:rsidRPr="00824C5B">
                <w:rPr>
                  <w:rFonts w:ascii="Times New Roman" w:eastAsia="Times New Roman" w:hAnsi="Times New Roman" w:cs="Times New Roman"/>
                  <w:color w:val="376FAA"/>
                  <w:kern w:val="0"/>
                  <w:sz w:val="24"/>
                  <w:szCs w:val="24"/>
                  <w:u w:val="single"/>
                  <w:lang w:eastAsia="en-CA"/>
                  <w14:ligatures w14:val="none"/>
                </w:rPr>
                <w:t>1995</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676A89DE"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Red elderberry (</w:t>
            </w:r>
            <w:r w:rsidRPr="00824C5B">
              <w:rPr>
                <w:rFonts w:ascii="Times New Roman" w:eastAsia="Times New Roman" w:hAnsi="Times New Roman" w:cs="Times New Roman"/>
                <w:i/>
                <w:iCs/>
                <w:kern w:val="0"/>
                <w:sz w:val="24"/>
                <w:szCs w:val="24"/>
                <w:lang w:eastAsia="en-CA"/>
                <w14:ligatures w14:val="none"/>
              </w:rPr>
              <w:t xml:space="preserve">Sambucus </w:t>
            </w:r>
            <w:proofErr w:type="spellStart"/>
            <w:r w:rsidRPr="00824C5B">
              <w:rPr>
                <w:rFonts w:ascii="Times New Roman" w:eastAsia="Times New Roman" w:hAnsi="Times New Roman" w:cs="Times New Roman"/>
                <w:i/>
                <w:iCs/>
                <w:kern w:val="0"/>
                <w:sz w:val="24"/>
                <w:szCs w:val="24"/>
                <w:lang w:eastAsia="en-CA"/>
                <w14:ligatures w14:val="none"/>
              </w:rPr>
              <w:t>racemosa</w:t>
            </w:r>
            <w:proofErr w:type="spellEnd"/>
            <w:r w:rsidRPr="00824C5B">
              <w:rPr>
                <w:rFonts w:ascii="Times New Roman" w:eastAsia="Times New Roman" w:hAnsi="Times New Roman" w:cs="Times New Roman"/>
                <w:kern w:val="0"/>
                <w:sz w:val="24"/>
                <w:szCs w:val="24"/>
                <w:lang w:eastAsia="en-CA"/>
                <w14:ligatures w14:val="none"/>
              </w:rPr>
              <w:t>) blooming</w:t>
            </w:r>
          </w:p>
        </w:tc>
        <w:tc>
          <w:tcPr>
            <w:tcW w:w="0" w:type="auto"/>
            <w:tcBorders>
              <w:top w:val="nil"/>
              <w:left w:val="nil"/>
              <w:bottom w:val="nil"/>
              <w:right w:val="nil"/>
            </w:tcBorders>
            <w:tcMar>
              <w:top w:w="48" w:type="dxa"/>
              <w:left w:w="96" w:type="dxa"/>
              <w:bottom w:w="48" w:type="dxa"/>
              <w:right w:w="96" w:type="dxa"/>
            </w:tcMar>
            <w:hideMark/>
          </w:tcPr>
          <w:p w14:paraId="7D37FA56"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Halibut prime for fishing; time to hunt gray whale (</w:t>
            </w:r>
            <w:proofErr w:type="spellStart"/>
            <w:r w:rsidRPr="00824C5B">
              <w:rPr>
                <w:rFonts w:ascii="Times New Roman" w:eastAsia="Times New Roman" w:hAnsi="Times New Roman" w:cs="Times New Roman"/>
                <w:i/>
                <w:iCs/>
                <w:kern w:val="0"/>
                <w:sz w:val="24"/>
                <w:szCs w:val="24"/>
                <w:lang w:eastAsia="en-CA"/>
                <w14:ligatures w14:val="none"/>
              </w:rPr>
              <w:t>Eschrichtius</w:t>
            </w:r>
            <w:proofErr w:type="spellEnd"/>
            <w:r w:rsidRPr="00824C5B">
              <w:rPr>
                <w:rFonts w:ascii="Times New Roman" w:eastAsia="Times New Roman" w:hAnsi="Times New Roman" w:cs="Times New Roman"/>
                <w:i/>
                <w:iCs/>
                <w:kern w:val="0"/>
                <w:sz w:val="24"/>
                <w:szCs w:val="24"/>
                <w:lang w:eastAsia="en-CA"/>
                <w14:ligatures w14:val="none"/>
              </w:rPr>
              <w:t xml:space="preserve"> robustus</w:t>
            </w:r>
            <w:r w:rsidRPr="00824C5B">
              <w:rPr>
                <w:rFonts w:ascii="Times New Roman" w:eastAsia="Times New Roman" w:hAnsi="Times New Roman" w:cs="Times New Roman"/>
                <w:kern w:val="0"/>
                <w:sz w:val="24"/>
                <w:szCs w:val="24"/>
                <w:lang w:eastAsia="en-CA"/>
                <w14:ligatures w14:val="none"/>
              </w:rPr>
              <w:t>) and harbor seal (</w:t>
            </w:r>
            <w:proofErr w:type="spellStart"/>
            <w:r w:rsidRPr="00824C5B">
              <w:rPr>
                <w:rFonts w:ascii="Times New Roman" w:eastAsia="Times New Roman" w:hAnsi="Times New Roman" w:cs="Times New Roman"/>
                <w:i/>
                <w:iCs/>
                <w:kern w:val="0"/>
                <w:sz w:val="24"/>
                <w:szCs w:val="24"/>
                <w:lang w:eastAsia="en-CA"/>
                <w14:ligatures w14:val="none"/>
              </w:rPr>
              <w:t>Phoca</w:t>
            </w:r>
            <w:proofErr w:type="spellEnd"/>
            <w:r w:rsidRPr="00824C5B">
              <w:rPr>
                <w:rFonts w:ascii="Times New Roman" w:eastAsia="Times New Roman" w:hAnsi="Times New Roman" w:cs="Times New Roman"/>
                <w:i/>
                <w:iCs/>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vitulina</w:t>
            </w:r>
            <w:proofErr w:type="spellEnd"/>
            <w:r w:rsidRPr="00824C5B">
              <w:rPr>
                <w:rFonts w:ascii="Times New Roman" w:eastAsia="Times New Roman" w:hAnsi="Times New Roman" w:cs="Times New Roman"/>
                <w:kern w:val="0"/>
                <w:sz w:val="24"/>
                <w:szCs w:val="24"/>
                <w:lang w:eastAsia="en-CA"/>
                <w14:ligatures w14:val="none"/>
              </w:rPr>
              <w:t>)</w:t>
            </w:r>
          </w:p>
        </w:tc>
      </w:tr>
      <w:tr w:rsidR="00824C5B" w:rsidRPr="00824C5B" w14:paraId="3BF3C2C2" w14:textId="77777777" w:rsidTr="00824C5B">
        <w:tc>
          <w:tcPr>
            <w:tcW w:w="0" w:type="auto"/>
            <w:gridSpan w:val="3"/>
            <w:tcBorders>
              <w:top w:val="nil"/>
              <w:left w:val="nil"/>
              <w:bottom w:val="nil"/>
              <w:right w:val="nil"/>
            </w:tcBorders>
            <w:tcMar>
              <w:top w:w="48" w:type="dxa"/>
              <w:left w:w="96" w:type="dxa"/>
              <w:bottom w:w="48" w:type="dxa"/>
              <w:right w:w="96" w:type="dxa"/>
            </w:tcMar>
            <w:hideMark/>
          </w:tcPr>
          <w:p w14:paraId="76D09BBE"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i/>
                <w:iCs/>
                <w:kern w:val="0"/>
                <w:sz w:val="24"/>
                <w:szCs w:val="24"/>
                <w:lang w:eastAsia="en-CA"/>
                <w14:ligatures w14:val="none"/>
              </w:rPr>
              <w:t>Type 1.2: Berries/fruits</w:t>
            </w:r>
          </w:p>
        </w:tc>
      </w:tr>
      <w:tr w:rsidR="00824C5B" w:rsidRPr="00824C5B" w14:paraId="5EE55297" w14:textId="77777777" w:rsidTr="00824C5B">
        <w:tc>
          <w:tcPr>
            <w:tcW w:w="0" w:type="auto"/>
            <w:tcBorders>
              <w:top w:val="nil"/>
              <w:left w:val="nil"/>
              <w:bottom w:val="nil"/>
              <w:right w:val="nil"/>
            </w:tcBorders>
            <w:tcMar>
              <w:top w:w="48" w:type="dxa"/>
              <w:left w:w="1174" w:type="dxa"/>
              <w:bottom w:w="48" w:type="dxa"/>
              <w:right w:w="96" w:type="dxa"/>
            </w:tcMar>
            <w:hideMark/>
          </w:tcPr>
          <w:p w14:paraId="11835456"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Syilx/Okanagan (Nettie Francis, 1979; in Turner et al., </w:t>
            </w:r>
            <w:hyperlink r:id="rId77" w:anchor="gh2381-bib-0091" w:history="1">
              <w:r w:rsidRPr="00824C5B">
                <w:rPr>
                  <w:rFonts w:ascii="Times New Roman" w:eastAsia="Times New Roman" w:hAnsi="Times New Roman" w:cs="Times New Roman"/>
                  <w:color w:val="376FAA"/>
                  <w:kern w:val="0"/>
                  <w:sz w:val="24"/>
                  <w:szCs w:val="24"/>
                  <w:u w:val="single"/>
                  <w:lang w:eastAsia="en-CA"/>
                  <w14:ligatures w14:val="none"/>
                </w:rPr>
                <w:t>1980</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76472222"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Black hawthorn (</w:t>
            </w:r>
            <w:r w:rsidRPr="00824C5B">
              <w:rPr>
                <w:rFonts w:ascii="Times New Roman" w:eastAsia="Times New Roman" w:hAnsi="Times New Roman" w:cs="Times New Roman"/>
                <w:i/>
                <w:iCs/>
                <w:kern w:val="0"/>
                <w:sz w:val="24"/>
                <w:szCs w:val="24"/>
                <w:lang w:eastAsia="en-CA"/>
                <w14:ligatures w14:val="none"/>
              </w:rPr>
              <w:t xml:space="preserve">Crataegus </w:t>
            </w:r>
            <w:proofErr w:type="spellStart"/>
            <w:r w:rsidRPr="00824C5B">
              <w:rPr>
                <w:rFonts w:ascii="Times New Roman" w:eastAsia="Times New Roman" w:hAnsi="Times New Roman" w:cs="Times New Roman"/>
                <w:i/>
                <w:iCs/>
                <w:kern w:val="0"/>
                <w:sz w:val="24"/>
                <w:szCs w:val="24"/>
                <w:lang w:eastAsia="en-CA"/>
                <w14:ligatures w14:val="none"/>
              </w:rPr>
              <w:t>douglasii</w:t>
            </w:r>
            <w:proofErr w:type="spellEnd"/>
            <w:r w:rsidRPr="00824C5B">
              <w:rPr>
                <w:rFonts w:ascii="Times New Roman" w:eastAsia="Times New Roman" w:hAnsi="Times New Roman" w:cs="Times New Roman"/>
                <w:kern w:val="0"/>
                <w:sz w:val="24"/>
                <w:szCs w:val="24"/>
                <w:lang w:eastAsia="en-CA"/>
                <w14:ligatures w14:val="none"/>
              </w:rPr>
              <w:t>) berries ripening</w:t>
            </w:r>
          </w:p>
        </w:tc>
        <w:tc>
          <w:tcPr>
            <w:tcW w:w="0" w:type="auto"/>
            <w:tcBorders>
              <w:top w:val="nil"/>
              <w:left w:val="nil"/>
              <w:bottom w:val="nil"/>
              <w:right w:val="nil"/>
            </w:tcBorders>
            <w:tcMar>
              <w:top w:w="48" w:type="dxa"/>
              <w:left w:w="96" w:type="dxa"/>
              <w:bottom w:w="48" w:type="dxa"/>
              <w:right w:w="96" w:type="dxa"/>
            </w:tcMar>
            <w:hideMark/>
          </w:tcPr>
          <w:p w14:paraId="21F569B7"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Black mountain huckleberries (</w:t>
            </w:r>
            <w:r w:rsidRPr="00824C5B">
              <w:rPr>
                <w:rFonts w:ascii="Times New Roman" w:eastAsia="Times New Roman" w:hAnsi="Times New Roman" w:cs="Times New Roman"/>
                <w:i/>
                <w:iCs/>
                <w:kern w:val="0"/>
                <w:sz w:val="24"/>
                <w:szCs w:val="24"/>
                <w:lang w:eastAsia="en-CA"/>
                <w14:ligatures w14:val="none"/>
              </w:rPr>
              <w:t>Vaccinium membranaceum</w:t>
            </w:r>
            <w:r w:rsidRPr="00824C5B">
              <w:rPr>
                <w:rFonts w:ascii="Times New Roman" w:eastAsia="Times New Roman" w:hAnsi="Times New Roman" w:cs="Times New Roman"/>
                <w:kern w:val="0"/>
                <w:sz w:val="24"/>
                <w:szCs w:val="24"/>
                <w:lang w:eastAsia="en-CA"/>
                <w14:ligatures w14:val="none"/>
              </w:rPr>
              <w:t>) are ripening in the high country</w:t>
            </w:r>
          </w:p>
        </w:tc>
      </w:tr>
      <w:tr w:rsidR="00824C5B" w:rsidRPr="00824C5B" w14:paraId="1FB94AE0" w14:textId="77777777" w:rsidTr="00824C5B">
        <w:tc>
          <w:tcPr>
            <w:tcW w:w="0" w:type="auto"/>
            <w:tcBorders>
              <w:top w:val="nil"/>
              <w:left w:val="nil"/>
              <w:bottom w:val="nil"/>
              <w:right w:val="nil"/>
            </w:tcBorders>
            <w:tcMar>
              <w:top w:w="48" w:type="dxa"/>
              <w:left w:w="1174" w:type="dxa"/>
              <w:bottom w:w="48" w:type="dxa"/>
              <w:right w:w="96" w:type="dxa"/>
            </w:tcMar>
            <w:hideMark/>
          </w:tcPr>
          <w:p w14:paraId="1E9E6524"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Stl'atl'imx (Sam Mitchell, 1984; pers. comm. to NT)</w:t>
            </w:r>
          </w:p>
        </w:tc>
        <w:tc>
          <w:tcPr>
            <w:tcW w:w="0" w:type="auto"/>
            <w:tcBorders>
              <w:top w:val="nil"/>
              <w:left w:val="nil"/>
              <w:bottom w:val="nil"/>
              <w:right w:val="nil"/>
            </w:tcBorders>
            <w:tcMar>
              <w:top w:w="48" w:type="dxa"/>
              <w:left w:w="96" w:type="dxa"/>
              <w:bottom w:w="48" w:type="dxa"/>
              <w:right w:w="96" w:type="dxa"/>
            </w:tcMar>
            <w:hideMark/>
          </w:tcPr>
          <w:p w14:paraId="3D9ADA57"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Wild strawberries (</w:t>
            </w:r>
            <w:r w:rsidRPr="00824C5B">
              <w:rPr>
                <w:rFonts w:ascii="Times New Roman" w:eastAsia="Times New Roman" w:hAnsi="Times New Roman" w:cs="Times New Roman"/>
                <w:i/>
                <w:iCs/>
                <w:kern w:val="0"/>
                <w:sz w:val="24"/>
                <w:szCs w:val="24"/>
                <w:lang w:eastAsia="en-CA"/>
                <w14:ligatures w14:val="none"/>
              </w:rPr>
              <w:t xml:space="preserve">Fragaria </w:t>
            </w:r>
            <w:proofErr w:type="spellStart"/>
            <w:r w:rsidRPr="00824C5B">
              <w:rPr>
                <w:rFonts w:ascii="Times New Roman" w:eastAsia="Times New Roman" w:hAnsi="Times New Roman" w:cs="Times New Roman"/>
                <w:i/>
                <w:iCs/>
                <w:kern w:val="0"/>
                <w:sz w:val="24"/>
                <w:szCs w:val="24"/>
                <w:lang w:eastAsia="en-CA"/>
                <w14:ligatures w14:val="none"/>
              </w:rPr>
              <w:t>vesca</w:t>
            </w:r>
            <w:proofErr w:type="spellEnd"/>
            <w:r w:rsidRPr="00824C5B">
              <w:rPr>
                <w:rFonts w:ascii="Times New Roman" w:eastAsia="Times New Roman" w:hAnsi="Times New Roman" w:cs="Times New Roman"/>
                <w:i/>
                <w:iCs/>
                <w:kern w:val="0"/>
                <w:sz w:val="24"/>
                <w:szCs w:val="24"/>
                <w:lang w:eastAsia="en-CA"/>
                <w14:ligatures w14:val="none"/>
              </w:rPr>
              <w:t>, F. virginiana</w:t>
            </w:r>
            <w:r w:rsidRPr="00824C5B">
              <w:rPr>
                <w:rFonts w:ascii="Times New Roman" w:eastAsia="Times New Roman" w:hAnsi="Times New Roman" w:cs="Times New Roman"/>
                <w:kern w:val="0"/>
                <w:sz w:val="24"/>
                <w:szCs w:val="24"/>
                <w:lang w:eastAsia="en-CA"/>
                <w14:ligatures w14:val="none"/>
              </w:rPr>
              <w:t>) begin to ripen</w:t>
            </w:r>
          </w:p>
        </w:tc>
        <w:tc>
          <w:tcPr>
            <w:tcW w:w="0" w:type="auto"/>
            <w:tcBorders>
              <w:top w:val="nil"/>
              <w:left w:val="nil"/>
              <w:bottom w:val="nil"/>
              <w:right w:val="nil"/>
            </w:tcBorders>
            <w:tcMar>
              <w:top w:w="48" w:type="dxa"/>
              <w:left w:w="96" w:type="dxa"/>
              <w:bottom w:w="48" w:type="dxa"/>
              <w:right w:w="96" w:type="dxa"/>
            </w:tcMar>
            <w:hideMark/>
          </w:tcPr>
          <w:p w14:paraId="78B70149"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Second run of spring salmon (</w:t>
            </w:r>
            <w:r w:rsidRPr="00824C5B">
              <w:rPr>
                <w:rFonts w:ascii="Times New Roman" w:eastAsia="Times New Roman" w:hAnsi="Times New Roman" w:cs="Times New Roman"/>
                <w:i/>
                <w:iCs/>
                <w:kern w:val="0"/>
                <w:sz w:val="24"/>
                <w:szCs w:val="24"/>
                <w:lang w:eastAsia="en-CA"/>
                <w14:ligatures w14:val="none"/>
              </w:rPr>
              <w:t>Oncorhynchus tshawytscha</w:t>
            </w:r>
            <w:r w:rsidRPr="00824C5B">
              <w:rPr>
                <w:rFonts w:ascii="Times New Roman" w:eastAsia="Times New Roman" w:hAnsi="Times New Roman" w:cs="Times New Roman"/>
                <w:kern w:val="0"/>
                <w:sz w:val="24"/>
                <w:szCs w:val="24"/>
                <w:lang w:eastAsia="en-CA"/>
                <w14:ligatures w14:val="none"/>
              </w:rPr>
              <w:t>; 'rose‐bud fish') migrate up the Fraser River</w:t>
            </w:r>
          </w:p>
        </w:tc>
      </w:tr>
      <w:tr w:rsidR="00824C5B" w:rsidRPr="00824C5B" w14:paraId="07EE89EB" w14:textId="77777777" w:rsidTr="00824C5B">
        <w:tc>
          <w:tcPr>
            <w:tcW w:w="0" w:type="auto"/>
            <w:tcBorders>
              <w:top w:val="nil"/>
              <w:left w:val="nil"/>
              <w:bottom w:val="nil"/>
              <w:right w:val="nil"/>
            </w:tcBorders>
            <w:tcMar>
              <w:top w:w="48" w:type="dxa"/>
              <w:left w:w="1174" w:type="dxa"/>
              <w:bottom w:w="48" w:type="dxa"/>
              <w:right w:w="96" w:type="dxa"/>
            </w:tcMar>
            <w:hideMark/>
          </w:tcPr>
          <w:p w14:paraId="227A48DF"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Nlaka'pamux (Annie York, 1975; in Turner et al., </w:t>
            </w:r>
            <w:hyperlink r:id="rId78" w:anchor="gh2381-bib-0103" w:history="1">
              <w:r w:rsidRPr="00824C5B">
                <w:rPr>
                  <w:rFonts w:ascii="Times New Roman" w:eastAsia="Times New Roman" w:hAnsi="Times New Roman" w:cs="Times New Roman"/>
                  <w:color w:val="376FAA"/>
                  <w:kern w:val="0"/>
                  <w:sz w:val="24"/>
                  <w:szCs w:val="24"/>
                  <w:u w:val="single"/>
                  <w:lang w:eastAsia="en-CA"/>
                  <w14:ligatures w14:val="none"/>
                </w:rPr>
                <w:t>1990</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484A5027"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Black currant (</w:t>
            </w:r>
            <w:r w:rsidRPr="00824C5B">
              <w:rPr>
                <w:rFonts w:ascii="Times New Roman" w:eastAsia="Times New Roman" w:hAnsi="Times New Roman" w:cs="Times New Roman"/>
                <w:i/>
                <w:iCs/>
                <w:kern w:val="0"/>
                <w:sz w:val="24"/>
                <w:szCs w:val="24"/>
                <w:lang w:eastAsia="en-CA"/>
                <w14:ligatures w14:val="none"/>
              </w:rPr>
              <w:t xml:space="preserve">Ribes </w:t>
            </w:r>
            <w:proofErr w:type="spellStart"/>
            <w:r w:rsidRPr="00824C5B">
              <w:rPr>
                <w:rFonts w:ascii="Times New Roman" w:eastAsia="Times New Roman" w:hAnsi="Times New Roman" w:cs="Times New Roman"/>
                <w:i/>
                <w:iCs/>
                <w:kern w:val="0"/>
                <w:sz w:val="24"/>
                <w:szCs w:val="24"/>
                <w:lang w:eastAsia="en-CA"/>
                <w14:ligatures w14:val="none"/>
              </w:rPr>
              <w:t>hudsonianum</w:t>
            </w:r>
            <w:proofErr w:type="spellEnd"/>
            <w:r w:rsidRPr="00824C5B">
              <w:rPr>
                <w:rFonts w:ascii="Times New Roman" w:eastAsia="Times New Roman" w:hAnsi="Times New Roman" w:cs="Times New Roman"/>
                <w:kern w:val="0"/>
                <w:sz w:val="24"/>
                <w:szCs w:val="24"/>
                <w:lang w:eastAsia="en-CA"/>
                <w14:ligatures w14:val="none"/>
              </w:rPr>
              <w:t>) presence around a lake</w:t>
            </w:r>
          </w:p>
        </w:tc>
        <w:tc>
          <w:tcPr>
            <w:tcW w:w="0" w:type="auto"/>
            <w:tcBorders>
              <w:top w:val="nil"/>
              <w:left w:val="nil"/>
              <w:bottom w:val="nil"/>
              <w:right w:val="nil"/>
            </w:tcBorders>
            <w:tcMar>
              <w:top w:w="48" w:type="dxa"/>
              <w:left w:w="96" w:type="dxa"/>
              <w:bottom w:w="48" w:type="dxa"/>
              <w:right w:w="96" w:type="dxa"/>
            </w:tcMar>
            <w:hideMark/>
          </w:tcPr>
          <w:p w14:paraId="65F1CA66"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Indicates that there are fish in the lake</w:t>
            </w:r>
          </w:p>
        </w:tc>
      </w:tr>
      <w:tr w:rsidR="00824C5B" w:rsidRPr="00824C5B" w14:paraId="54BF4E60" w14:textId="77777777" w:rsidTr="00824C5B">
        <w:tc>
          <w:tcPr>
            <w:tcW w:w="0" w:type="auto"/>
            <w:tcBorders>
              <w:top w:val="nil"/>
              <w:left w:val="nil"/>
              <w:bottom w:val="nil"/>
              <w:right w:val="nil"/>
            </w:tcBorders>
            <w:tcMar>
              <w:top w:w="48" w:type="dxa"/>
              <w:left w:w="1174" w:type="dxa"/>
              <w:bottom w:w="48" w:type="dxa"/>
              <w:right w:w="96" w:type="dxa"/>
            </w:tcMar>
            <w:hideMark/>
          </w:tcPr>
          <w:p w14:paraId="652DAE32"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Ditidaht (</w:t>
            </w:r>
            <w:proofErr w:type="spellStart"/>
            <w:r w:rsidRPr="00824C5B">
              <w:rPr>
                <w:rFonts w:ascii="Times New Roman" w:eastAsia="Times New Roman" w:hAnsi="Times New Roman" w:cs="Times New Roman"/>
                <w:kern w:val="0"/>
                <w:sz w:val="24"/>
                <w:szCs w:val="24"/>
                <w:lang w:eastAsia="en-CA"/>
                <w14:ligatures w14:val="none"/>
              </w:rPr>
              <w:t>Tl'iishal</w:t>
            </w:r>
            <w:proofErr w:type="spellEnd"/>
            <w:r w:rsidRPr="00824C5B">
              <w:rPr>
                <w:rFonts w:ascii="Times New Roman" w:eastAsia="Times New Roman" w:hAnsi="Times New Roman" w:cs="Times New Roman"/>
                <w:kern w:val="0"/>
                <w:sz w:val="24"/>
                <w:szCs w:val="24"/>
                <w:lang w:eastAsia="en-CA"/>
                <w14:ligatures w14:val="none"/>
              </w:rPr>
              <w:t xml:space="preserve"> John Thomas, 1978; in Turner et al., </w:t>
            </w:r>
            <w:hyperlink r:id="rId79" w:anchor="gh2381-bib-0101" w:history="1">
              <w:r w:rsidRPr="00824C5B">
                <w:rPr>
                  <w:rFonts w:ascii="Times New Roman" w:eastAsia="Times New Roman" w:hAnsi="Times New Roman" w:cs="Times New Roman"/>
                  <w:color w:val="376FAA"/>
                  <w:kern w:val="0"/>
                  <w:sz w:val="24"/>
                  <w:szCs w:val="24"/>
                  <w:u w:val="single"/>
                  <w:lang w:eastAsia="en-CA"/>
                  <w14:ligatures w14:val="none"/>
                </w:rPr>
                <w:t>1983</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2480AC5A"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Salmonberries (</w:t>
            </w:r>
            <w:r w:rsidRPr="00824C5B">
              <w:rPr>
                <w:rFonts w:ascii="Times New Roman" w:eastAsia="Times New Roman" w:hAnsi="Times New Roman" w:cs="Times New Roman"/>
                <w:i/>
                <w:iCs/>
                <w:kern w:val="0"/>
                <w:sz w:val="24"/>
                <w:szCs w:val="24"/>
                <w:lang w:eastAsia="en-CA"/>
                <w14:ligatures w14:val="none"/>
              </w:rPr>
              <w:t>Rubus spectabilis</w:t>
            </w:r>
            <w:r w:rsidRPr="00824C5B">
              <w:rPr>
                <w:rFonts w:ascii="Times New Roman" w:eastAsia="Times New Roman" w:hAnsi="Times New Roman" w:cs="Times New Roman"/>
                <w:kern w:val="0"/>
                <w:sz w:val="24"/>
                <w:szCs w:val="24"/>
                <w:lang w:eastAsia="en-CA"/>
                <w14:ligatures w14:val="none"/>
              </w:rPr>
              <w:t>) ripening</w:t>
            </w:r>
          </w:p>
        </w:tc>
        <w:tc>
          <w:tcPr>
            <w:tcW w:w="0" w:type="auto"/>
            <w:tcBorders>
              <w:top w:val="nil"/>
              <w:left w:val="nil"/>
              <w:bottom w:val="nil"/>
              <w:right w:val="nil"/>
            </w:tcBorders>
            <w:tcMar>
              <w:top w:w="48" w:type="dxa"/>
              <w:left w:w="96" w:type="dxa"/>
              <w:bottom w:w="48" w:type="dxa"/>
              <w:right w:w="96" w:type="dxa"/>
            </w:tcMar>
            <w:hideMark/>
          </w:tcPr>
          <w:p w14:paraId="7760B9A8"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Beginning of sockeye salmon (</w:t>
            </w:r>
            <w:r w:rsidRPr="00824C5B">
              <w:rPr>
                <w:rFonts w:ascii="Times New Roman" w:eastAsia="Times New Roman" w:hAnsi="Times New Roman" w:cs="Times New Roman"/>
                <w:i/>
                <w:iCs/>
                <w:kern w:val="0"/>
                <w:sz w:val="24"/>
                <w:szCs w:val="24"/>
                <w:lang w:eastAsia="en-CA"/>
                <w14:ligatures w14:val="none"/>
              </w:rPr>
              <w:t>Oncorhynchus nerka</w:t>
            </w:r>
            <w:r w:rsidRPr="00824C5B">
              <w:rPr>
                <w:rFonts w:ascii="Times New Roman" w:eastAsia="Times New Roman" w:hAnsi="Times New Roman" w:cs="Times New Roman"/>
                <w:kern w:val="0"/>
                <w:sz w:val="24"/>
                <w:szCs w:val="24"/>
                <w:lang w:eastAsia="en-CA"/>
                <w14:ligatures w14:val="none"/>
              </w:rPr>
              <w:t>) migration; time to fish for sockeye; blueberries (</w:t>
            </w:r>
            <w:r w:rsidRPr="00824C5B">
              <w:rPr>
                <w:rFonts w:ascii="Times New Roman" w:eastAsia="Times New Roman" w:hAnsi="Times New Roman" w:cs="Times New Roman"/>
                <w:i/>
                <w:iCs/>
                <w:kern w:val="0"/>
                <w:sz w:val="24"/>
                <w:szCs w:val="24"/>
                <w:lang w:eastAsia="en-CA"/>
                <w14:ligatures w14:val="none"/>
              </w:rPr>
              <w:t xml:space="preserve">Vaccinium </w:t>
            </w:r>
            <w:proofErr w:type="spellStart"/>
            <w:r w:rsidRPr="00824C5B">
              <w:rPr>
                <w:rFonts w:ascii="Times New Roman" w:eastAsia="Times New Roman" w:hAnsi="Times New Roman" w:cs="Times New Roman"/>
                <w:i/>
                <w:iCs/>
                <w:kern w:val="0"/>
                <w:sz w:val="24"/>
                <w:szCs w:val="24"/>
                <w:lang w:eastAsia="en-CA"/>
                <w14:ligatures w14:val="none"/>
              </w:rPr>
              <w:t>ovalifolium</w:t>
            </w:r>
            <w:proofErr w:type="spellEnd"/>
            <w:r w:rsidRPr="00824C5B">
              <w:rPr>
                <w:rFonts w:ascii="Times New Roman" w:eastAsia="Times New Roman" w:hAnsi="Times New Roman" w:cs="Times New Roman"/>
                <w:kern w:val="0"/>
                <w:sz w:val="24"/>
                <w:szCs w:val="24"/>
                <w:lang w:eastAsia="en-CA"/>
                <w14:ligatures w14:val="none"/>
              </w:rPr>
              <w:t>) ripening</w:t>
            </w:r>
          </w:p>
        </w:tc>
      </w:tr>
      <w:tr w:rsidR="00824C5B" w:rsidRPr="00824C5B" w14:paraId="00B35562" w14:textId="77777777" w:rsidTr="00824C5B">
        <w:tc>
          <w:tcPr>
            <w:tcW w:w="0" w:type="auto"/>
            <w:tcBorders>
              <w:top w:val="nil"/>
              <w:left w:val="nil"/>
              <w:bottom w:val="nil"/>
              <w:right w:val="nil"/>
            </w:tcBorders>
            <w:tcMar>
              <w:top w:w="48" w:type="dxa"/>
              <w:left w:w="1174" w:type="dxa"/>
              <w:bottom w:w="48" w:type="dxa"/>
              <w:right w:w="96" w:type="dxa"/>
            </w:tcMar>
            <w:hideMark/>
          </w:tcPr>
          <w:p w14:paraId="4A2EABE4"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Stl'atl'imx (Sam Mitchell, 1984; pers. comm. to NT)</w:t>
            </w:r>
          </w:p>
        </w:tc>
        <w:tc>
          <w:tcPr>
            <w:tcW w:w="0" w:type="auto"/>
            <w:tcBorders>
              <w:top w:val="nil"/>
              <w:left w:val="nil"/>
              <w:bottom w:val="nil"/>
              <w:right w:val="nil"/>
            </w:tcBorders>
            <w:tcMar>
              <w:top w:w="48" w:type="dxa"/>
              <w:left w:w="96" w:type="dxa"/>
              <w:bottom w:w="48" w:type="dxa"/>
              <w:right w:w="96" w:type="dxa"/>
            </w:tcMar>
            <w:hideMark/>
          </w:tcPr>
          <w:p w14:paraId="7B851CB2"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Soapberries (</w:t>
            </w:r>
            <w:proofErr w:type="spellStart"/>
            <w:r w:rsidRPr="00824C5B">
              <w:rPr>
                <w:rFonts w:ascii="Times New Roman" w:eastAsia="Times New Roman" w:hAnsi="Times New Roman" w:cs="Times New Roman"/>
                <w:i/>
                <w:iCs/>
                <w:kern w:val="0"/>
                <w:sz w:val="24"/>
                <w:szCs w:val="24"/>
                <w:lang w:eastAsia="en-CA"/>
                <w14:ligatures w14:val="none"/>
              </w:rPr>
              <w:t>Shepherdia</w:t>
            </w:r>
            <w:proofErr w:type="spellEnd"/>
            <w:r w:rsidRPr="00824C5B">
              <w:rPr>
                <w:rFonts w:ascii="Times New Roman" w:eastAsia="Times New Roman" w:hAnsi="Times New Roman" w:cs="Times New Roman"/>
                <w:i/>
                <w:iCs/>
                <w:kern w:val="0"/>
                <w:sz w:val="24"/>
                <w:szCs w:val="24"/>
                <w:lang w:eastAsia="en-CA"/>
                <w14:ligatures w14:val="none"/>
              </w:rPr>
              <w:t xml:space="preserve"> canadensis</w:t>
            </w:r>
            <w:r w:rsidRPr="00824C5B">
              <w:rPr>
                <w:rFonts w:ascii="Times New Roman" w:eastAsia="Times New Roman" w:hAnsi="Times New Roman" w:cs="Times New Roman"/>
                <w:kern w:val="0"/>
                <w:sz w:val="24"/>
                <w:szCs w:val="24"/>
                <w:lang w:eastAsia="en-CA"/>
                <w14:ligatures w14:val="none"/>
              </w:rPr>
              <w:t>) begin to ripen</w:t>
            </w:r>
          </w:p>
        </w:tc>
        <w:tc>
          <w:tcPr>
            <w:tcW w:w="0" w:type="auto"/>
            <w:tcBorders>
              <w:top w:val="nil"/>
              <w:left w:val="nil"/>
              <w:bottom w:val="nil"/>
              <w:right w:val="nil"/>
            </w:tcBorders>
            <w:tcMar>
              <w:top w:w="48" w:type="dxa"/>
              <w:left w:w="96" w:type="dxa"/>
              <w:bottom w:w="48" w:type="dxa"/>
              <w:right w:w="96" w:type="dxa"/>
            </w:tcMar>
            <w:hideMark/>
          </w:tcPr>
          <w:p w14:paraId="3CAAD4D2"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Second run of spring salmon (“rose‐bud fish”)—see under </w:t>
            </w:r>
            <w:r w:rsidRPr="00824C5B">
              <w:rPr>
                <w:rFonts w:ascii="Times New Roman" w:eastAsia="Times New Roman" w:hAnsi="Times New Roman" w:cs="Times New Roman"/>
                <w:i/>
                <w:iCs/>
                <w:kern w:val="0"/>
                <w:sz w:val="24"/>
                <w:szCs w:val="24"/>
                <w:lang w:eastAsia="en-CA"/>
                <w14:ligatures w14:val="none"/>
              </w:rPr>
              <w:t>Rosa</w:t>
            </w:r>
            <w:r w:rsidRPr="00824C5B">
              <w:rPr>
                <w:rFonts w:ascii="Times New Roman" w:eastAsia="Times New Roman" w:hAnsi="Times New Roman" w:cs="Times New Roman"/>
                <w:kern w:val="0"/>
                <w:sz w:val="24"/>
                <w:szCs w:val="24"/>
                <w:lang w:eastAsia="en-CA"/>
                <w14:ligatures w14:val="none"/>
              </w:rPr>
              <w:t> spp.</w:t>
            </w:r>
          </w:p>
        </w:tc>
      </w:tr>
      <w:tr w:rsidR="00824C5B" w:rsidRPr="00824C5B" w14:paraId="067A08E8" w14:textId="77777777" w:rsidTr="00824C5B">
        <w:tc>
          <w:tcPr>
            <w:tcW w:w="0" w:type="auto"/>
            <w:tcBorders>
              <w:top w:val="nil"/>
              <w:left w:val="nil"/>
              <w:bottom w:val="nil"/>
              <w:right w:val="nil"/>
            </w:tcBorders>
            <w:tcMar>
              <w:top w:w="48" w:type="dxa"/>
              <w:left w:w="1174" w:type="dxa"/>
              <w:bottom w:w="48" w:type="dxa"/>
              <w:right w:w="96" w:type="dxa"/>
            </w:tcMar>
            <w:hideMark/>
          </w:tcPr>
          <w:p w14:paraId="7ADF42F3"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Nuu‐chah‐nulth/Hesquiaht (Alice Paul and George Ignace, 1975; cited in Turner &amp; Efrat, </w:t>
            </w:r>
            <w:hyperlink r:id="rId80" w:anchor="gh2381-bib-0097" w:history="1">
              <w:r w:rsidRPr="00824C5B">
                <w:rPr>
                  <w:rFonts w:ascii="Times New Roman" w:eastAsia="Times New Roman" w:hAnsi="Times New Roman" w:cs="Times New Roman"/>
                  <w:color w:val="376FAA"/>
                  <w:kern w:val="0"/>
                  <w:sz w:val="24"/>
                  <w:szCs w:val="24"/>
                  <w:u w:val="single"/>
                  <w:lang w:eastAsia="en-CA"/>
                  <w14:ligatures w14:val="none"/>
                </w:rPr>
                <w:t>1982</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621866E0"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Evergreen huckleberry (</w:t>
            </w:r>
            <w:r w:rsidRPr="00824C5B">
              <w:rPr>
                <w:rFonts w:ascii="Times New Roman" w:eastAsia="Times New Roman" w:hAnsi="Times New Roman" w:cs="Times New Roman"/>
                <w:i/>
                <w:iCs/>
                <w:kern w:val="0"/>
                <w:sz w:val="24"/>
                <w:szCs w:val="24"/>
                <w:lang w:eastAsia="en-CA"/>
                <w14:ligatures w14:val="none"/>
              </w:rPr>
              <w:t xml:space="preserve">Vaccinium </w:t>
            </w:r>
            <w:proofErr w:type="spellStart"/>
            <w:r w:rsidRPr="00824C5B">
              <w:rPr>
                <w:rFonts w:ascii="Times New Roman" w:eastAsia="Times New Roman" w:hAnsi="Times New Roman" w:cs="Times New Roman"/>
                <w:i/>
                <w:iCs/>
                <w:kern w:val="0"/>
                <w:sz w:val="24"/>
                <w:szCs w:val="24"/>
                <w:lang w:eastAsia="en-CA"/>
                <w14:ligatures w14:val="none"/>
              </w:rPr>
              <w:t>ovatum</w:t>
            </w:r>
            <w:proofErr w:type="spellEnd"/>
            <w:r w:rsidRPr="00824C5B">
              <w:rPr>
                <w:rFonts w:ascii="Times New Roman" w:eastAsia="Times New Roman" w:hAnsi="Times New Roman" w:cs="Times New Roman"/>
                <w:kern w:val="0"/>
                <w:sz w:val="24"/>
                <w:szCs w:val="24"/>
                <w:lang w:eastAsia="en-CA"/>
                <w14:ligatures w14:val="none"/>
              </w:rPr>
              <w:t>) ripening</w:t>
            </w:r>
          </w:p>
        </w:tc>
        <w:tc>
          <w:tcPr>
            <w:tcW w:w="0" w:type="auto"/>
            <w:tcBorders>
              <w:top w:val="nil"/>
              <w:left w:val="nil"/>
              <w:bottom w:val="nil"/>
              <w:right w:val="nil"/>
            </w:tcBorders>
            <w:tcMar>
              <w:top w:w="48" w:type="dxa"/>
              <w:left w:w="96" w:type="dxa"/>
              <w:bottom w:w="48" w:type="dxa"/>
              <w:right w:w="96" w:type="dxa"/>
            </w:tcMar>
            <w:hideMark/>
          </w:tcPr>
          <w:p w14:paraId="5D2F9BD4"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Beginning of chum, or dog salmon (</w:t>
            </w:r>
            <w:r w:rsidRPr="00824C5B">
              <w:rPr>
                <w:rFonts w:ascii="Times New Roman" w:eastAsia="Times New Roman" w:hAnsi="Times New Roman" w:cs="Times New Roman"/>
                <w:i/>
                <w:iCs/>
                <w:kern w:val="0"/>
                <w:sz w:val="24"/>
                <w:szCs w:val="24"/>
                <w:lang w:eastAsia="en-CA"/>
                <w14:ligatures w14:val="none"/>
              </w:rPr>
              <w:t>Oncorhynchus keta</w:t>
            </w:r>
            <w:r w:rsidRPr="00824C5B">
              <w:rPr>
                <w:rFonts w:ascii="Times New Roman" w:eastAsia="Times New Roman" w:hAnsi="Times New Roman" w:cs="Times New Roman"/>
                <w:kern w:val="0"/>
                <w:sz w:val="24"/>
                <w:szCs w:val="24"/>
                <w:lang w:eastAsia="en-CA"/>
                <w14:ligatures w14:val="none"/>
              </w:rPr>
              <w:t>) run</w:t>
            </w:r>
          </w:p>
        </w:tc>
      </w:tr>
      <w:tr w:rsidR="00824C5B" w:rsidRPr="00824C5B" w14:paraId="2EDB4F5B" w14:textId="77777777" w:rsidTr="00824C5B">
        <w:tc>
          <w:tcPr>
            <w:tcW w:w="0" w:type="auto"/>
            <w:gridSpan w:val="3"/>
            <w:tcBorders>
              <w:top w:val="nil"/>
              <w:left w:val="nil"/>
              <w:bottom w:val="nil"/>
              <w:right w:val="nil"/>
            </w:tcBorders>
            <w:tcMar>
              <w:top w:w="48" w:type="dxa"/>
              <w:left w:w="96" w:type="dxa"/>
              <w:bottom w:w="48" w:type="dxa"/>
              <w:right w:w="96" w:type="dxa"/>
            </w:tcMar>
            <w:hideMark/>
          </w:tcPr>
          <w:p w14:paraId="12B46D8C"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i/>
                <w:iCs/>
                <w:kern w:val="0"/>
                <w:sz w:val="24"/>
                <w:szCs w:val="24"/>
                <w:lang w:eastAsia="en-CA"/>
                <w14:ligatures w14:val="none"/>
              </w:rPr>
              <w:t>Type 1.3: Other plant growth</w:t>
            </w:r>
          </w:p>
        </w:tc>
      </w:tr>
      <w:tr w:rsidR="00824C5B" w:rsidRPr="00824C5B" w14:paraId="06072A66" w14:textId="77777777" w:rsidTr="00824C5B">
        <w:tc>
          <w:tcPr>
            <w:tcW w:w="0" w:type="auto"/>
            <w:tcBorders>
              <w:top w:val="nil"/>
              <w:left w:val="nil"/>
              <w:bottom w:val="nil"/>
              <w:right w:val="nil"/>
            </w:tcBorders>
            <w:tcMar>
              <w:top w:w="48" w:type="dxa"/>
              <w:left w:w="1174" w:type="dxa"/>
              <w:bottom w:w="48" w:type="dxa"/>
              <w:right w:w="96" w:type="dxa"/>
            </w:tcMar>
            <w:hideMark/>
          </w:tcPr>
          <w:p w14:paraId="2E801214"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Nlaka'pamux (</w:t>
            </w:r>
            <w:proofErr w:type="spellStart"/>
            <w:r w:rsidRPr="00824C5B">
              <w:rPr>
                <w:rFonts w:ascii="Times New Roman" w:eastAsia="Times New Roman" w:hAnsi="Times New Roman" w:cs="Times New Roman"/>
                <w:kern w:val="0"/>
                <w:sz w:val="24"/>
                <w:szCs w:val="24"/>
                <w:lang w:eastAsia="en-CA"/>
                <w14:ligatures w14:val="none"/>
              </w:rPr>
              <w:t>Bandringa</w:t>
            </w:r>
            <w:proofErr w:type="spellEnd"/>
            <w:r w:rsidRPr="00824C5B">
              <w:rPr>
                <w:rFonts w:ascii="Times New Roman" w:eastAsia="Times New Roman" w:hAnsi="Times New Roman" w:cs="Times New Roman"/>
                <w:kern w:val="0"/>
                <w:sz w:val="24"/>
                <w:szCs w:val="24"/>
                <w:lang w:eastAsia="en-CA"/>
                <w14:ligatures w14:val="none"/>
              </w:rPr>
              <w:t>, </w:t>
            </w:r>
            <w:hyperlink r:id="rId81" w:anchor="gh2381-bib-0007" w:history="1">
              <w:r w:rsidRPr="00824C5B">
                <w:rPr>
                  <w:rFonts w:ascii="Times New Roman" w:eastAsia="Times New Roman" w:hAnsi="Times New Roman" w:cs="Times New Roman"/>
                  <w:color w:val="376FAA"/>
                  <w:kern w:val="0"/>
                  <w:sz w:val="24"/>
                  <w:szCs w:val="24"/>
                  <w:u w:val="single"/>
                  <w:lang w:eastAsia="en-CA"/>
                  <w14:ligatures w14:val="none"/>
                </w:rPr>
                <w:t>1999</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02424FB4"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Choke cherry (</w:t>
            </w:r>
            <w:r w:rsidRPr="00824C5B">
              <w:rPr>
                <w:rFonts w:ascii="Times New Roman" w:eastAsia="Times New Roman" w:hAnsi="Times New Roman" w:cs="Times New Roman"/>
                <w:i/>
                <w:iCs/>
                <w:kern w:val="0"/>
                <w:sz w:val="24"/>
                <w:szCs w:val="24"/>
                <w:lang w:eastAsia="en-CA"/>
                <w14:ligatures w14:val="none"/>
              </w:rPr>
              <w:t>Prunus virginiana</w:t>
            </w:r>
            <w:r w:rsidRPr="00824C5B">
              <w:rPr>
                <w:rFonts w:ascii="Times New Roman" w:eastAsia="Times New Roman" w:hAnsi="Times New Roman" w:cs="Times New Roman"/>
                <w:kern w:val="0"/>
                <w:sz w:val="24"/>
                <w:szCs w:val="24"/>
                <w:lang w:eastAsia="en-CA"/>
                <w14:ligatures w14:val="none"/>
              </w:rPr>
              <w:t>) leafing out</w:t>
            </w:r>
          </w:p>
        </w:tc>
        <w:tc>
          <w:tcPr>
            <w:tcW w:w="0" w:type="auto"/>
            <w:tcBorders>
              <w:top w:val="nil"/>
              <w:left w:val="nil"/>
              <w:bottom w:val="nil"/>
              <w:right w:val="nil"/>
            </w:tcBorders>
            <w:tcMar>
              <w:top w:w="48" w:type="dxa"/>
              <w:left w:w="96" w:type="dxa"/>
              <w:bottom w:w="48" w:type="dxa"/>
              <w:right w:w="96" w:type="dxa"/>
            </w:tcMar>
            <w:hideMark/>
          </w:tcPr>
          <w:p w14:paraId="44F855FA"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Bitterroots (</w:t>
            </w:r>
            <w:r w:rsidRPr="00824C5B">
              <w:rPr>
                <w:rFonts w:ascii="Times New Roman" w:eastAsia="Times New Roman" w:hAnsi="Times New Roman" w:cs="Times New Roman"/>
                <w:i/>
                <w:iCs/>
                <w:kern w:val="0"/>
                <w:sz w:val="24"/>
                <w:szCs w:val="24"/>
                <w:lang w:eastAsia="en-CA"/>
                <w14:ligatures w14:val="none"/>
              </w:rPr>
              <w:t>Lewisia rediviva</w:t>
            </w:r>
            <w:r w:rsidRPr="00824C5B">
              <w:rPr>
                <w:rFonts w:ascii="Times New Roman" w:eastAsia="Times New Roman" w:hAnsi="Times New Roman" w:cs="Times New Roman"/>
                <w:kern w:val="0"/>
                <w:sz w:val="24"/>
                <w:szCs w:val="24"/>
                <w:lang w:eastAsia="en-CA"/>
                <w14:ligatures w14:val="none"/>
              </w:rPr>
              <w:t>) ready to dig</w:t>
            </w:r>
          </w:p>
        </w:tc>
      </w:tr>
      <w:tr w:rsidR="00824C5B" w:rsidRPr="00824C5B" w14:paraId="44616C47" w14:textId="77777777" w:rsidTr="00824C5B">
        <w:tc>
          <w:tcPr>
            <w:tcW w:w="0" w:type="auto"/>
            <w:tcBorders>
              <w:top w:val="nil"/>
              <w:left w:val="nil"/>
              <w:bottom w:val="nil"/>
              <w:right w:val="nil"/>
            </w:tcBorders>
            <w:tcMar>
              <w:top w:w="48" w:type="dxa"/>
              <w:left w:w="1174" w:type="dxa"/>
              <w:bottom w:w="48" w:type="dxa"/>
              <w:right w:w="96" w:type="dxa"/>
            </w:tcMar>
            <w:hideMark/>
          </w:tcPr>
          <w:p w14:paraId="5BF2359D"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lastRenderedPageBreak/>
              <w:t>Syilx/Okanagan (Turner et al., </w:t>
            </w:r>
            <w:hyperlink r:id="rId82" w:anchor="gh2381-bib-0091" w:history="1">
              <w:r w:rsidRPr="00824C5B">
                <w:rPr>
                  <w:rFonts w:ascii="Times New Roman" w:eastAsia="Times New Roman" w:hAnsi="Times New Roman" w:cs="Times New Roman"/>
                  <w:color w:val="376FAA"/>
                  <w:kern w:val="0"/>
                  <w:sz w:val="24"/>
                  <w:szCs w:val="24"/>
                  <w:u w:val="single"/>
                  <w:lang w:eastAsia="en-CA"/>
                  <w14:ligatures w14:val="none"/>
                </w:rPr>
                <w:t>1980</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75FFA877"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Western larch (</w:t>
            </w:r>
            <w:r w:rsidRPr="00824C5B">
              <w:rPr>
                <w:rFonts w:ascii="Times New Roman" w:eastAsia="Times New Roman" w:hAnsi="Times New Roman" w:cs="Times New Roman"/>
                <w:i/>
                <w:iCs/>
                <w:kern w:val="0"/>
                <w:sz w:val="24"/>
                <w:szCs w:val="24"/>
                <w:lang w:eastAsia="en-CA"/>
                <w14:ligatures w14:val="none"/>
              </w:rPr>
              <w:t>Larix occidentalis</w:t>
            </w:r>
            <w:r w:rsidRPr="00824C5B">
              <w:rPr>
                <w:rFonts w:ascii="Times New Roman" w:eastAsia="Times New Roman" w:hAnsi="Times New Roman" w:cs="Times New Roman"/>
                <w:kern w:val="0"/>
                <w:sz w:val="24"/>
                <w:szCs w:val="24"/>
                <w:lang w:eastAsia="en-CA"/>
                <w14:ligatures w14:val="none"/>
              </w:rPr>
              <w:t>) needles turning yellow in the fall</w:t>
            </w:r>
          </w:p>
        </w:tc>
        <w:tc>
          <w:tcPr>
            <w:tcW w:w="0" w:type="auto"/>
            <w:tcBorders>
              <w:top w:val="nil"/>
              <w:left w:val="nil"/>
              <w:bottom w:val="nil"/>
              <w:right w:val="nil"/>
            </w:tcBorders>
            <w:tcMar>
              <w:top w:w="48" w:type="dxa"/>
              <w:left w:w="96" w:type="dxa"/>
              <w:bottom w:w="48" w:type="dxa"/>
              <w:right w:w="96" w:type="dxa"/>
            </w:tcMar>
            <w:hideMark/>
          </w:tcPr>
          <w:p w14:paraId="6BEED4AA"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The time the black bears go into their winter dens</w:t>
            </w:r>
          </w:p>
        </w:tc>
      </w:tr>
      <w:tr w:rsidR="00824C5B" w:rsidRPr="00824C5B" w14:paraId="5E5FE3A7" w14:textId="77777777" w:rsidTr="00824C5B">
        <w:tc>
          <w:tcPr>
            <w:tcW w:w="0" w:type="auto"/>
            <w:tcBorders>
              <w:top w:val="nil"/>
              <w:left w:val="nil"/>
              <w:bottom w:val="nil"/>
              <w:right w:val="nil"/>
            </w:tcBorders>
            <w:tcMar>
              <w:top w:w="48" w:type="dxa"/>
              <w:left w:w="1174" w:type="dxa"/>
              <w:bottom w:w="48" w:type="dxa"/>
              <w:right w:w="96" w:type="dxa"/>
            </w:tcMar>
            <w:hideMark/>
          </w:tcPr>
          <w:p w14:paraId="6883B6A2"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Nisga'a (Deanna Nyce and Harry Nyce Sr., 2012; pers. comm. to NT)</w:t>
            </w:r>
          </w:p>
        </w:tc>
        <w:tc>
          <w:tcPr>
            <w:tcW w:w="0" w:type="auto"/>
            <w:tcBorders>
              <w:top w:val="nil"/>
              <w:left w:val="nil"/>
              <w:bottom w:val="nil"/>
              <w:right w:val="nil"/>
            </w:tcBorders>
            <w:tcMar>
              <w:top w:w="48" w:type="dxa"/>
              <w:left w:w="96" w:type="dxa"/>
              <w:bottom w:w="48" w:type="dxa"/>
              <w:right w:w="96" w:type="dxa"/>
            </w:tcMar>
            <w:hideMark/>
          </w:tcPr>
          <w:p w14:paraId="200252B3"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Cottonwood (</w:t>
            </w:r>
            <w:r w:rsidRPr="00824C5B">
              <w:rPr>
                <w:rFonts w:ascii="Times New Roman" w:eastAsia="Times New Roman" w:hAnsi="Times New Roman" w:cs="Times New Roman"/>
                <w:i/>
                <w:iCs/>
                <w:kern w:val="0"/>
                <w:sz w:val="24"/>
                <w:szCs w:val="24"/>
                <w:lang w:eastAsia="en-CA"/>
                <w14:ligatures w14:val="none"/>
              </w:rPr>
              <w:t>Populus balsamifera</w:t>
            </w:r>
            <w:r w:rsidRPr="00824C5B">
              <w:rPr>
                <w:rFonts w:ascii="Times New Roman" w:eastAsia="Times New Roman" w:hAnsi="Times New Roman" w:cs="Times New Roman"/>
                <w:kern w:val="0"/>
                <w:sz w:val="24"/>
                <w:szCs w:val="24"/>
                <w:lang w:eastAsia="en-CA"/>
                <w14:ligatures w14:val="none"/>
              </w:rPr>
              <w:t>) seed fluff first starts to swirl around like snow</w:t>
            </w:r>
          </w:p>
        </w:tc>
        <w:tc>
          <w:tcPr>
            <w:tcW w:w="0" w:type="auto"/>
            <w:tcBorders>
              <w:top w:val="nil"/>
              <w:left w:val="nil"/>
              <w:bottom w:val="nil"/>
              <w:right w:val="nil"/>
            </w:tcBorders>
            <w:tcMar>
              <w:top w:w="48" w:type="dxa"/>
              <w:left w:w="96" w:type="dxa"/>
              <w:bottom w:w="48" w:type="dxa"/>
              <w:right w:w="96" w:type="dxa"/>
            </w:tcMar>
            <w:hideMark/>
          </w:tcPr>
          <w:p w14:paraId="142B5B72"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Sockeye salmon have arrived up the Nass River (early June)</w:t>
            </w:r>
          </w:p>
        </w:tc>
      </w:tr>
      <w:tr w:rsidR="00824C5B" w:rsidRPr="00824C5B" w14:paraId="1B9460C6" w14:textId="77777777" w:rsidTr="00824C5B">
        <w:tc>
          <w:tcPr>
            <w:tcW w:w="0" w:type="auto"/>
            <w:tcBorders>
              <w:top w:val="nil"/>
              <w:left w:val="nil"/>
              <w:bottom w:val="nil"/>
              <w:right w:val="nil"/>
            </w:tcBorders>
            <w:tcMar>
              <w:top w:w="48" w:type="dxa"/>
              <w:left w:w="1174" w:type="dxa"/>
              <w:bottom w:w="48" w:type="dxa"/>
              <w:right w:w="96" w:type="dxa"/>
            </w:tcMar>
            <w:hideMark/>
          </w:tcPr>
          <w:p w14:paraId="1FAD6333"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Nlaka'pamux (James Teit, cited in Turner et al., </w:t>
            </w:r>
            <w:hyperlink r:id="rId83" w:anchor="gh2381-bib-0103" w:history="1">
              <w:r w:rsidRPr="00824C5B">
                <w:rPr>
                  <w:rFonts w:ascii="Times New Roman" w:eastAsia="Times New Roman" w:hAnsi="Times New Roman" w:cs="Times New Roman"/>
                  <w:color w:val="376FAA"/>
                  <w:kern w:val="0"/>
                  <w:sz w:val="24"/>
                  <w:szCs w:val="24"/>
                  <w:u w:val="single"/>
                  <w:lang w:eastAsia="en-CA"/>
                  <w14:ligatures w14:val="none"/>
                </w:rPr>
                <w:t>1990</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59C353B9"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Choke cherry (</w:t>
            </w:r>
            <w:r w:rsidRPr="00824C5B">
              <w:rPr>
                <w:rFonts w:ascii="Times New Roman" w:eastAsia="Times New Roman" w:hAnsi="Times New Roman" w:cs="Times New Roman"/>
                <w:i/>
                <w:iCs/>
                <w:kern w:val="0"/>
                <w:sz w:val="24"/>
                <w:szCs w:val="24"/>
                <w:lang w:eastAsia="en-CA"/>
                <w14:ligatures w14:val="none"/>
              </w:rPr>
              <w:t>Prunus virginiana</w:t>
            </w:r>
            <w:r w:rsidRPr="00824C5B">
              <w:rPr>
                <w:rFonts w:ascii="Times New Roman" w:eastAsia="Times New Roman" w:hAnsi="Times New Roman" w:cs="Times New Roman"/>
                <w:kern w:val="0"/>
                <w:sz w:val="24"/>
                <w:szCs w:val="24"/>
                <w:lang w:eastAsia="en-CA"/>
                <w14:ligatures w14:val="none"/>
              </w:rPr>
              <w:t>) or possibly bitter cherry (</w:t>
            </w:r>
            <w:r w:rsidRPr="00824C5B">
              <w:rPr>
                <w:rFonts w:ascii="Times New Roman" w:eastAsia="Times New Roman" w:hAnsi="Times New Roman" w:cs="Times New Roman"/>
                <w:i/>
                <w:iCs/>
                <w:kern w:val="0"/>
                <w:sz w:val="24"/>
                <w:szCs w:val="24"/>
                <w:lang w:eastAsia="en-CA"/>
                <w14:ligatures w14:val="none"/>
              </w:rPr>
              <w:t xml:space="preserve">P. </w:t>
            </w:r>
            <w:proofErr w:type="spellStart"/>
            <w:r w:rsidRPr="00824C5B">
              <w:rPr>
                <w:rFonts w:ascii="Times New Roman" w:eastAsia="Times New Roman" w:hAnsi="Times New Roman" w:cs="Times New Roman"/>
                <w:i/>
                <w:iCs/>
                <w:kern w:val="0"/>
                <w:sz w:val="24"/>
                <w:szCs w:val="24"/>
                <w:lang w:eastAsia="en-CA"/>
                <w14:ligatures w14:val="none"/>
              </w:rPr>
              <w:t>emarginata</w:t>
            </w:r>
            <w:proofErr w:type="spellEnd"/>
            <w:r w:rsidRPr="00824C5B">
              <w:rPr>
                <w:rFonts w:ascii="Times New Roman" w:eastAsia="Times New Roman" w:hAnsi="Times New Roman" w:cs="Times New Roman"/>
                <w:kern w:val="0"/>
                <w:sz w:val="24"/>
                <w:szCs w:val="24"/>
                <w:lang w:eastAsia="en-CA"/>
                <w14:ligatures w14:val="none"/>
              </w:rPr>
              <w:t>), when filled with worms</w:t>
            </w:r>
          </w:p>
        </w:tc>
        <w:tc>
          <w:tcPr>
            <w:tcW w:w="0" w:type="auto"/>
            <w:tcBorders>
              <w:top w:val="nil"/>
              <w:left w:val="nil"/>
              <w:bottom w:val="nil"/>
              <w:right w:val="nil"/>
            </w:tcBorders>
            <w:tcMar>
              <w:top w:w="48" w:type="dxa"/>
              <w:left w:w="96" w:type="dxa"/>
              <w:bottom w:w="48" w:type="dxa"/>
              <w:right w:w="96" w:type="dxa"/>
            </w:tcMar>
            <w:hideMark/>
          </w:tcPr>
          <w:p w14:paraId="356FC2E3"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Pacific salmon (</w:t>
            </w:r>
            <w:r w:rsidRPr="00824C5B">
              <w:rPr>
                <w:rFonts w:ascii="Times New Roman" w:eastAsia="Times New Roman" w:hAnsi="Times New Roman" w:cs="Times New Roman"/>
                <w:i/>
                <w:iCs/>
                <w:kern w:val="0"/>
                <w:sz w:val="24"/>
                <w:szCs w:val="24"/>
                <w:lang w:eastAsia="en-CA"/>
                <w14:ligatures w14:val="none"/>
              </w:rPr>
              <w:t>Oncorhynchus</w:t>
            </w:r>
            <w:r w:rsidRPr="00824C5B">
              <w:rPr>
                <w:rFonts w:ascii="Times New Roman" w:eastAsia="Times New Roman" w:hAnsi="Times New Roman" w:cs="Times New Roman"/>
                <w:kern w:val="0"/>
                <w:sz w:val="24"/>
                <w:szCs w:val="24"/>
                <w:lang w:eastAsia="en-CA"/>
                <w14:ligatures w14:val="none"/>
              </w:rPr>
              <w:t> spp.) are abundant</w:t>
            </w:r>
          </w:p>
        </w:tc>
      </w:tr>
      <w:tr w:rsidR="00824C5B" w:rsidRPr="00824C5B" w14:paraId="41B6D913" w14:textId="77777777" w:rsidTr="00824C5B">
        <w:tc>
          <w:tcPr>
            <w:tcW w:w="0" w:type="auto"/>
            <w:tcBorders>
              <w:top w:val="nil"/>
              <w:left w:val="nil"/>
              <w:bottom w:val="nil"/>
              <w:right w:val="nil"/>
            </w:tcBorders>
            <w:tcMar>
              <w:top w:w="48" w:type="dxa"/>
              <w:left w:w="1174" w:type="dxa"/>
              <w:bottom w:w="48" w:type="dxa"/>
              <w:right w:w="96" w:type="dxa"/>
            </w:tcMar>
            <w:hideMark/>
          </w:tcPr>
          <w:p w14:paraId="26514B65"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Syilx/Okanagan (Martin Louie, 1975; in Turner et al., </w:t>
            </w:r>
            <w:hyperlink r:id="rId84" w:anchor="gh2381-bib-0091" w:history="1">
              <w:r w:rsidRPr="00824C5B">
                <w:rPr>
                  <w:rFonts w:ascii="Times New Roman" w:eastAsia="Times New Roman" w:hAnsi="Times New Roman" w:cs="Times New Roman"/>
                  <w:color w:val="376FAA"/>
                  <w:kern w:val="0"/>
                  <w:sz w:val="24"/>
                  <w:szCs w:val="24"/>
                  <w:u w:val="single"/>
                  <w:lang w:eastAsia="en-CA"/>
                  <w14:ligatures w14:val="none"/>
                </w:rPr>
                <w:t>1980</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17C635C4"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Douglas‐fir (</w:t>
            </w:r>
            <w:proofErr w:type="spellStart"/>
            <w:r w:rsidRPr="00824C5B">
              <w:rPr>
                <w:rFonts w:ascii="Times New Roman" w:eastAsia="Times New Roman" w:hAnsi="Times New Roman" w:cs="Times New Roman"/>
                <w:i/>
                <w:iCs/>
                <w:kern w:val="0"/>
                <w:sz w:val="24"/>
                <w:szCs w:val="24"/>
                <w:lang w:eastAsia="en-CA"/>
                <w14:ligatures w14:val="none"/>
              </w:rPr>
              <w:t>Pseudotsuga</w:t>
            </w:r>
            <w:proofErr w:type="spellEnd"/>
            <w:r w:rsidRPr="00824C5B">
              <w:rPr>
                <w:rFonts w:ascii="Times New Roman" w:eastAsia="Times New Roman" w:hAnsi="Times New Roman" w:cs="Times New Roman"/>
                <w:i/>
                <w:iCs/>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menziesii</w:t>
            </w:r>
            <w:proofErr w:type="spellEnd"/>
            <w:r w:rsidRPr="00824C5B">
              <w:rPr>
                <w:rFonts w:ascii="Times New Roman" w:eastAsia="Times New Roman" w:hAnsi="Times New Roman" w:cs="Times New Roman"/>
                <w:kern w:val="0"/>
                <w:sz w:val="24"/>
                <w:szCs w:val="24"/>
                <w:lang w:eastAsia="en-CA"/>
                <w14:ligatures w14:val="none"/>
              </w:rPr>
              <w:t>) pollen cones shedding pollen</w:t>
            </w:r>
          </w:p>
        </w:tc>
        <w:tc>
          <w:tcPr>
            <w:tcW w:w="0" w:type="auto"/>
            <w:tcBorders>
              <w:top w:val="nil"/>
              <w:left w:val="nil"/>
              <w:bottom w:val="nil"/>
              <w:right w:val="nil"/>
            </w:tcBorders>
            <w:tcMar>
              <w:top w:w="48" w:type="dxa"/>
              <w:left w:w="96" w:type="dxa"/>
              <w:bottom w:w="48" w:type="dxa"/>
              <w:right w:w="96" w:type="dxa"/>
            </w:tcMar>
            <w:hideMark/>
          </w:tcPr>
          <w:p w14:paraId="2A094C0A"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Edible inner bark of ponderosa pine (</w:t>
            </w:r>
            <w:r w:rsidRPr="00824C5B">
              <w:rPr>
                <w:rFonts w:ascii="Times New Roman" w:eastAsia="Times New Roman" w:hAnsi="Times New Roman" w:cs="Times New Roman"/>
                <w:i/>
                <w:iCs/>
                <w:kern w:val="0"/>
                <w:sz w:val="24"/>
                <w:szCs w:val="24"/>
                <w:lang w:eastAsia="en-CA"/>
                <w14:ligatures w14:val="none"/>
              </w:rPr>
              <w:t>Pinus ponderosa</w:t>
            </w:r>
            <w:r w:rsidRPr="00824C5B">
              <w:rPr>
                <w:rFonts w:ascii="Times New Roman" w:eastAsia="Times New Roman" w:hAnsi="Times New Roman" w:cs="Times New Roman"/>
                <w:kern w:val="0"/>
                <w:sz w:val="24"/>
                <w:szCs w:val="24"/>
                <w:lang w:eastAsia="en-CA"/>
                <w14:ligatures w14:val="none"/>
              </w:rPr>
              <w:t>) ready to harvest</w:t>
            </w:r>
          </w:p>
        </w:tc>
      </w:tr>
      <w:tr w:rsidR="00824C5B" w:rsidRPr="00824C5B" w14:paraId="56F78CA2" w14:textId="77777777" w:rsidTr="00824C5B">
        <w:tc>
          <w:tcPr>
            <w:tcW w:w="0" w:type="auto"/>
            <w:tcBorders>
              <w:top w:val="nil"/>
              <w:left w:val="nil"/>
              <w:bottom w:val="nil"/>
              <w:right w:val="nil"/>
            </w:tcBorders>
            <w:tcMar>
              <w:top w:w="48" w:type="dxa"/>
              <w:left w:w="1174" w:type="dxa"/>
              <w:bottom w:w="48" w:type="dxa"/>
              <w:right w:w="96" w:type="dxa"/>
            </w:tcMar>
            <w:hideMark/>
          </w:tcPr>
          <w:p w14:paraId="1EB285A5"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Nlaka'pamux (Louie Phillips, pers. comm. to D. Kennedy, cited in Turner et al., </w:t>
            </w:r>
            <w:hyperlink r:id="rId85" w:anchor="gh2381-bib-0103" w:history="1">
              <w:r w:rsidRPr="00824C5B">
                <w:rPr>
                  <w:rFonts w:ascii="Times New Roman" w:eastAsia="Times New Roman" w:hAnsi="Times New Roman" w:cs="Times New Roman"/>
                  <w:color w:val="376FAA"/>
                  <w:kern w:val="0"/>
                  <w:sz w:val="24"/>
                  <w:szCs w:val="24"/>
                  <w:u w:val="single"/>
                  <w:lang w:eastAsia="en-CA"/>
                  <w14:ligatures w14:val="none"/>
                </w:rPr>
                <w:t>1990</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41BDD951"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Desert currant (</w:t>
            </w:r>
            <w:r w:rsidRPr="00824C5B">
              <w:rPr>
                <w:rFonts w:ascii="Times New Roman" w:eastAsia="Times New Roman" w:hAnsi="Times New Roman" w:cs="Times New Roman"/>
                <w:i/>
                <w:iCs/>
                <w:kern w:val="0"/>
                <w:sz w:val="24"/>
                <w:szCs w:val="24"/>
                <w:lang w:eastAsia="en-CA"/>
                <w14:ligatures w14:val="none"/>
              </w:rPr>
              <w:t xml:space="preserve">Ribes </w:t>
            </w:r>
            <w:proofErr w:type="spellStart"/>
            <w:r w:rsidRPr="00824C5B">
              <w:rPr>
                <w:rFonts w:ascii="Times New Roman" w:eastAsia="Times New Roman" w:hAnsi="Times New Roman" w:cs="Times New Roman"/>
                <w:i/>
                <w:iCs/>
                <w:kern w:val="0"/>
                <w:sz w:val="24"/>
                <w:szCs w:val="24"/>
                <w:lang w:eastAsia="en-CA"/>
                <w14:ligatures w14:val="none"/>
              </w:rPr>
              <w:t>cereum</w:t>
            </w:r>
            <w:proofErr w:type="spellEnd"/>
            <w:r w:rsidRPr="00824C5B">
              <w:rPr>
                <w:rFonts w:ascii="Times New Roman" w:eastAsia="Times New Roman" w:hAnsi="Times New Roman" w:cs="Times New Roman"/>
                <w:kern w:val="0"/>
                <w:sz w:val="24"/>
                <w:szCs w:val="24"/>
                <w:lang w:eastAsia="en-CA"/>
                <w14:ligatures w14:val="none"/>
              </w:rPr>
              <w:t>) leafing out in spring</w:t>
            </w:r>
          </w:p>
        </w:tc>
        <w:tc>
          <w:tcPr>
            <w:tcW w:w="0" w:type="auto"/>
            <w:tcBorders>
              <w:top w:val="nil"/>
              <w:left w:val="nil"/>
              <w:bottom w:val="nil"/>
              <w:right w:val="nil"/>
            </w:tcBorders>
            <w:tcMar>
              <w:top w:w="48" w:type="dxa"/>
              <w:left w:w="96" w:type="dxa"/>
              <w:bottom w:w="48" w:type="dxa"/>
              <w:right w:w="96" w:type="dxa"/>
            </w:tcMar>
            <w:hideMark/>
          </w:tcPr>
          <w:p w14:paraId="2B46D21E"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Beginning of spawning migration for steelhead trout (</w:t>
            </w:r>
            <w:proofErr w:type="spellStart"/>
            <w:r w:rsidRPr="00824C5B">
              <w:rPr>
                <w:rFonts w:ascii="Times New Roman" w:eastAsia="Times New Roman" w:hAnsi="Times New Roman" w:cs="Times New Roman"/>
                <w:i/>
                <w:iCs/>
                <w:kern w:val="0"/>
                <w:sz w:val="24"/>
                <w:szCs w:val="24"/>
                <w:lang w:eastAsia="en-CA"/>
                <w14:ligatures w14:val="none"/>
              </w:rPr>
              <w:t>Oncorhychus</w:t>
            </w:r>
            <w:proofErr w:type="spellEnd"/>
            <w:r w:rsidRPr="00824C5B">
              <w:rPr>
                <w:rFonts w:ascii="Times New Roman" w:eastAsia="Times New Roman" w:hAnsi="Times New Roman" w:cs="Times New Roman"/>
                <w:i/>
                <w:iCs/>
                <w:kern w:val="0"/>
                <w:sz w:val="24"/>
                <w:szCs w:val="24"/>
                <w:lang w:eastAsia="en-CA"/>
                <w14:ligatures w14:val="none"/>
              </w:rPr>
              <w:t xml:space="preserve"> mykiss</w:t>
            </w:r>
            <w:r w:rsidRPr="00824C5B">
              <w:rPr>
                <w:rFonts w:ascii="Times New Roman" w:eastAsia="Times New Roman" w:hAnsi="Times New Roman" w:cs="Times New Roman"/>
                <w:kern w:val="0"/>
                <w:sz w:val="24"/>
                <w:szCs w:val="24"/>
                <w:lang w:eastAsia="en-CA"/>
                <w14:ligatures w14:val="none"/>
              </w:rPr>
              <w:t>)</w:t>
            </w:r>
          </w:p>
        </w:tc>
      </w:tr>
      <w:tr w:rsidR="00824C5B" w:rsidRPr="00824C5B" w14:paraId="0DC7C7F7" w14:textId="77777777" w:rsidTr="00824C5B">
        <w:tc>
          <w:tcPr>
            <w:tcW w:w="0" w:type="auto"/>
            <w:tcBorders>
              <w:top w:val="nil"/>
              <w:left w:val="nil"/>
              <w:bottom w:val="nil"/>
              <w:right w:val="nil"/>
            </w:tcBorders>
            <w:tcMar>
              <w:top w:w="48" w:type="dxa"/>
              <w:left w:w="1174" w:type="dxa"/>
              <w:bottom w:w="48" w:type="dxa"/>
              <w:right w:w="96" w:type="dxa"/>
            </w:tcMar>
            <w:hideMark/>
          </w:tcPr>
          <w:p w14:paraId="71DB047B"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kern w:val="0"/>
                <w:sz w:val="24"/>
                <w:szCs w:val="24"/>
                <w:lang w:eastAsia="en-CA"/>
                <w14:ligatures w14:val="none"/>
              </w:rPr>
              <w:t>Ts'msyen</w:t>
            </w:r>
            <w:proofErr w:type="spellEnd"/>
            <w:r w:rsidRPr="00824C5B">
              <w:rPr>
                <w:rFonts w:ascii="Times New Roman" w:eastAsia="Times New Roman" w:hAnsi="Times New Roman" w:cs="Times New Roman"/>
                <w:kern w:val="0"/>
                <w:sz w:val="24"/>
                <w:szCs w:val="24"/>
                <w:lang w:eastAsia="en-CA"/>
                <w14:ligatures w14:val="none"/>
              </w:rPr>
              <w:t xml:space="preserve">, </w:t>
            </w:r>
            <w:proofErr w:type="spellStart"/>
            <w:r w:rsidRPr="00824C5B">
              <w:rPr>
                <w:rFonts w:ascii="Times New Roman" w:eastAsia="Times New Roman" w:hAnsi="Times New Roman" w:cs="Times New Roman"/>
                <w:kern w:val="0"/>
                <w:sz w:val="24"/>
                <w:szCs w:val="24"/>
                <w:lang w:eastAsia="en-CA"/>
                <w14:ligatures w14:val="none"/>
              </w:rPr>
              <w:t>Gitga'at</w:t>
            </w:r>
            <w:proofErr w:type="spellEnd"/>
            <w:r w:rsidRPr="00824C5B">
              <w:rPr>
                <w:rFonts w:ascii="Times New Roman" w:eastAsia="Times New Roman" w:hAnsi="Times New Roman" w:cs="Times New Roman"/>
                <w:kern w:val="0"/>
                <w:sz w:val="24"/>
                <w:szCs w:val="24"/>
                <w:lang w:eastAsia="en-CA"/>
                <w14:ligatures w14:val="none"/>
              </w:rPr>
              <w:t xml:space="preserve"> (Helen Clifton, 2002; pers. comm. to NT)</w:t>
            </w:r>
          </w:p>
        </w:tc>
        <w:tc>
          <w:tcPr>
            <w:tcW w:w="0" w:type="auto"/>
            <w:tcBorders>
              <w:top w:val="nil"/>
              <w:left w:val="nil"/>
              <w:bottom w:val="nil"/>
              <w:right w:val="nil"/>
            </w:tcBorders>
            <w:tcMar>
              <w:top w:w="48" w:type="dxa"/>
              <w:left w:w="96" w:type="dxa"/>
              <w:bottom w:w="48" w:type="dxa"/>
              <w:right w:w="96" w:type="dxa"/>
            </w:tcMar>
            <w:hideMark/>
          </w:tcPr>
          <w:p w14:paraId="7A47D685"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Thimbleberry (</w:t>
            </w:r>
            <w:r w:rsidRPr="00824C5B">
              <w:rPr>
                <w:rFonts w:ascii="Times New Roman" w:eastAsia="Times New Roman" w:hAnsi="Times New Roman" w:cs="Times New Roman"/>
                <w:i/>
                <w:iCs/>
                <w:kern w:val="0"/>
                <w:sz w:val="24"/>
                <w:szCs w:val="24"/>
                <w:lang w:eastAsia="en-CA"/>
                <w14:ligatures w14:val="none"/>
              </w:rPr>
              <w:t xml:space="preserve">Rubus </w:t>
            </w:r>
            <w:proofErr w:type="spellStart"/>
            <w:r w:rsidRPr="00824C5B">
              <w:rPr>
                <w:rFonts w:ascii="Times New Roman" w:eastAsia="Times New Roman" w:hAnsi="Times New Roman" w:cs="Times New Roman"/>
                <w:i/>
                <w:iCs/>
                <w:kern w:val="0"/>
                <w:sz w:val="24"/>
                <w:szCs w:val="24"/>
                <w:lang w:eastAsia="en-CA"/>
                <w14:ligatures w14:val="none"/>
              </w:rPr>
              <w:t>parviflorus</w:t>
            </w:r>
            <w:proofErr w:type="spellEnd"/>
            <w:r w:rsidRPr="00824C5B">
              <w:rPr>
                <w:rFonts w:ascii="Times New Roman" w:eastAsia="Times New Roman" w:hAnsi="Times New Roman" w:cs="Times New Roman"/>
                <w:kern w:val="0"/>
                <w:sz w:val="24"/>
                <w:szCs w:val="24"/>
                <w:lang w:eastAsia="en-CA"/>
                <w14:ligatures w14:val="none"/>
              </w:rPr>
              <w:t>) shoots ready to eat</w:t>
            </w:r>
          </w:p>
        </w:tc>
        <w:tc>
          <w:tcPr>
            <w:tcW w:w="0" w:type="auto"/>
            <w:tcBorders>
              <w:top w:val="nil"/>
              <w:left w:val="nil"/>
              <w:bottom w:val="nil"/>
              <w:right w:val="nil"/>
            </w:tcBorders>
            <w:tcMar>
              <w:top w:w="48" w:type="dxa"/>
              <w:left w:w="96" w:type="dxa"/>
              <w:bottom w:w="48" w:type="dxa"/>
              <w:right w:w="96" w:type="dxa"/>
            </w:tcMar>
            <w:hideMark/>
          </w:tcPr>
          <w:p w14:paraId="30FDA5A0"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Edible seaweed (</w:t>
            </w:r>
            <w:proofErr w:type="spellStart"/>
            <w:r w:rsidRPr="00824C5B">
              <w:rPr>
                <w:rFonts w:ascii="Times New Roman" w:eastAsia="Times New Roman" w:hAnsi="Times New Roman" w:cs="Times New Roman"/>
                <w:i/>
                <w:iCs/>
                <w:kern w:val="0"/>
                <w:sz w:val="24"/>
                <w:szCs w:val="24"/>
                <w:lang w:eastAsia="en-CA"/>
                <w14:ligatures w14:val="none"/>
              </w:rPr>
              <w:t>Pyropia</w:t>
            </w:r>
            <w:proofErr w:type="spellEnd"/>
            <w:r w:rsidRPr="00824C5B">
              <w:rPr>
                <w:rFonts w:ascii="Times New Roman" w:eastAsia="Times New Roman" w:hAnsi="Times New Roman" w:cs="Times New Roman"/>
                <w:i/>
                <w:iCs/>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abbottiae</w:t>
            </w:r>
            <w:proofErr w:type="spellEnd"/>
            <w:r w:rsidRPr="00824C5B">
              <w:rPr>
                <w:rFonts w:ascii="Times New Roman" w:eastAsia="Times New Roman" w:hAnsi="Times New Roman" w:cs="Times New Roman"/>
                <w:kern w:val="0"/>
                <w:sz w:val="24"/>
                <w:szCs w:val="24"/>
                <w:lang w:eastAsia="en-CA"/>
                <w14:ligatures w14:val="none"/>
              </w:rPr>
              <w:t>) is ready to harvest</w:t>
            </w:r>
          </w:p>
        </w:tc>
      </w:tr>
      <w:tr w:rsidR="00824C5B" w:rsidRPr="00824C5B" w14:paraId="0C2D241D" w14:textId="77777777" w:rsidTr="00824C5B">
        <w:tc>
          <w:tcPr>
            <w:tcW w:w="0" w:type="auto"/>
            <w:tcBorders>
              <w:top w:val="nil"/>
              <w:left w:val="nil"/>
              <w:bottom w:val="nil"/>
              <w:right w:val="nil"/>
            </w:tcBorders>
            <w:tcMar>
              <w:top w:w="48" w:type="dxa"/>
              <w:left w:w="1174" w:type="dxa"/>
              <w:bottom w:w="48" w:type="dxa"/>
              <w:right w:w="96" w:type="dxa"/>
            </w:tcMar>
            <w:hideMark/>
          </w:tcPr>
          <w:p w14:paraId="444F043B"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Nuu‐chah‐nulth/Hesquiaht (Alice Paul, George Ignace, 1975; cited in Turner &amp; Efrat, </w:t>
            </w:r>
            <w:hyperlink r:id="rId86" w:anchor="gh2381-bib-0097" w:history="1">
              <w:r w:rsidRPr="00824C5B">
                <w:rPr>
                  <w:rFonts w:ascii="Times New Roman" w:eastAsia="Times New Roman" w:hAnsi="Times New Roman" w:cs="Times New Roman"/>
                  <w:color w:val="376FAA"/>
                  <w:kern w:val="0"/>
                  <w:sz w:val="24"/>
                  <w:szCs w:val="24"/>
                  <w:u w:val="single"/>
                  <w:lang w:eastAsia="en-CA"/>
                  <w14:ligatures w14:val="none"/>
                </w:rPr>
                <w:t>1982</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26621970"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Green pond slime/algae (</w:t>
            </w:r>
            <w:r w:rsidRPr="00824C5B">
              <w:rPr>
                <w:rFonts w:ascii="Times New Roman" w:eastAsia="Times New Roman" w:hAnsi="Times New Roman" w:cs="Times New Roman"/>
                <w:i/>
                <w:iCs/>
                <w:kern w:val="0"/>
                <w:sz w:val="24"/>
                <w:szCs w:val="24"/>
                <w:lang w:eastAsia="en-CA"/>
                <w14:ligatures w14:val="none"/>
              </w:rPr>
              <w:t>Spirogyra</w:t>
            </w:r>
            <w:r w:rsidRPr="00824C5B">
              <w:rPr>
                <w:rFonts w:ascii="Times New Roman" w:eastAsia="Times New Roman" w:hAnsi="Times New Roman" w:cs="Times New Roman"/>
                <w:kern w:val="0"/>
                <w:sz w:val="24"/>
                <w:szCs w:val="24"/>
                <w:lang w:eastAsia="en-CA"/>
                <w14:ligatures w14:val="none"/>
              </w:rPr>
              <w:t> and other species) washed out to sea with first heavy rains</w:t>
            </w:r>
          </w:p>
        </w:tc>
        <w:tc>
          <w:tcPr>
            <w:tcW w:w="0" w:type="auto"/>
            <w:tcBorders>
              <w:top w:val="nil"/>
              <w:left w:val="nil"/>
              <w:bottom w:val="nil"/>
              <w:right w:val="nil"/>
            </w:tcBorders>
            <w:tcMar>
              <w:top w:w="48" w:type="dxa"/>
              <w:left w:w="96" w:type="dxa"/>
              <w:bottom w:w="48" w:type="dxa"/>
              <w:right w:w="96" w:type="dxa"/>
            </w:tcMar>
            <w:hideMark/>
          </w:tcPr>
          <w:p w14:paraId="1C76948A"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Beginning of coho salmon (</w:t>
            </w:r>
            <w:r w:rsidRPr="00824C5B">
              <w:rPr>
                <w:rFonts w:ascii="Times New Roman" w:eastAsia="Times New Roman" w:hAnsi="Times New Roman" w:cs="Times New Roman"/>
                <w:i/>
                <w:iCs/>
                <w:kern w:val="0"/>
                <w:sz w:val="24"/>
                <w:szCs w:val="24"/>
                <w:lang w:eastAsia="en-CA"/>
                <w14:ligatures w14:val="none"/>
              </w:rPr>
              <w:t>Oncorhynchus kisutch</w:t>
            </w:r>
            <w:r w:rsidRPr="00824C5B">
              <w:rPr>
                <w:rFonts w:ascii="Times New Roman" w:eastAsia="Times New Roman" w:hAnsi="Times New Roman" w:cs="Times New Roman"/>
                <w:kern w:val="0"/>
                <w:sz w:val="24"/>
                <w:szCs w:val="24"/>
                <w:lang w:eastAsia="en-CA"/>
                <w14:ligatures w14:val="none"/>
              </w:rPr>
              <w:t>) and dog salmon (</w:t>
            </w:r>
            <w:r w:rsidRPr="00824C5B">
              <w:rPr>
                <w:rFonts w:ascii="Times New Roman" w:eastAsia="Times New Roman" w:hAnsi="Times New Roman" w:cs="Times New Roman"/>
                <w:i/>
                <w:iCs/>
                <w:kern w:val="0"/>
                <w:sz w:val="24"/>
                <w:szCs w:val="24"/>
                <w:lang w:eastAsia="en-CA"/>
                <w14:ligatures w14:val="none"/>
              </w:rPr>
              <w:t>O. keta</w:t>
            </w:r>
            <w:r w:rsidRPr="00824C5B">
              <w:rPr>
                <w:rFonts w:ascii="Times New Roman" w:eastAsia="Times New Roman" w:hAnsi="Times New Roman" w:cs="Times New Roman"/>
                <w:kern w:val="0"/>
                <w:sz w:val="24"/>
                <w:szCs w:val="24"/>
                <w:lang w:eastAsia="en-CA"/>
                <w14:ligatures w14:val="none"/>
              </w:rPr>
              <w:t>)</w:t>
            </w:r>
          </w:p>
        </w:tc>
      </w:tr>
      <w:tr w:rsidR="00824C5B" w:rsidRPr="00824C5B" w14:paraId="5840F3AD" w14:textId="77777777" w:rsidTr="00824C5B">
        <w:tc>
          <w:tcPr>
            <w:tcW w:w="0" w:type="auto"/>
            <w:tcBorders>
              <w:top w:val="nil"/>
              <w:left w:val="nil"/>
              <w:bottom w:val="nil"/>
              <w:right w:val="nil"/>
            </w:tcBorders>
            <w:tcMar>
              <w:top w:w="48" w:type="dxa"/>
              <w:left w:w="1174" w:type="dxa"/>
              <w:bottom w:w="48" w:type="dxa"/>
              <w:right w:w="96" w:type="dxa"/>
            </w:tcMar>
            <w:hideMark/>
          </w:tcPr>
          <w:p w14:paraId="3ACF25EE"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Sk̲wx̲wú7mesh (Louis Miranda, 1976; pers. comm. to R. Bouchard &amp; NT)</w:t>
            </w:r>
          </w:p>
        </w:tc>
        <w:tc>
          <w:tcPr>
            <w:tcW w:w="0" w:type="auto"/>
            <w:tcBorders>
              <w:top w:val="nil"/>
              <w:left w:val="nil"/>
              <w:bottom w:val="nil"/>
              <w:right w:val="nil"/>
            </w:tcBorders>
            <w:tcMar>
              <w:top w:w="48" w:type="dxa"/>
              <w:left w:w="96" w:type="dxa"/>
              <w:bottom w:w="48" w:type="dxa"/>
              <w:right w:w="96" w:type="dxa"/>
            </w:tcMar>
            <w:hideMark/>
          </w:tcPr>
          <w:p w14:paraId="37EEFA8C"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Stinging nettle (</w:t>
            </w:r>
            <w:r w:rsidRPr="00824C5B">
              <w:rPr>
                <w:rFonts w:ascii="Times New Roman" w:eastAsia="Times New Roman" w:hAnsi="Times New Roman" w:cs="Times New Roman"/>
                <w:i/>
                <w:iCs/>
                <w:kern w:val="0"/>
                <w:sz w:val="24"/>
                <w:szCs w:val="24"/>
                <w:lang w:eastAsia="en-CA"/>
                <w14:ligatures w14:val="none"/>
              </w:rPr>
              <w:t>Urtica dioica</w:t>
            </w:r>
            <w:r w:rsidRPr="00824C5B">
              <w:rPr>
                <w:rFonts w:ascii="Times New Roman" w:eastAsia="Times New Roman" w:hAnsi="Times New Roman" w:cs="Times New Roman"/>
                <w:kern w:val="0"/>
                <w:sz w:val="24"/>
                <w:szCs w:val="24"/>
                <w:lang w:eastAsia="en-CA"/>
                <w14:ligatures w14:val="none"/>
              </w:rPr>
              <w:t>) shoots “a couple of inches” high</w:t>
            </w:r>
          </w:p>
        </w:tc>
        <w:tc>
          <w:tcPr>
            <w:tcW w:w="0" w:type="auto"/>
            <w:tcBorders>
              <w:top w:val="nil"/>
              <w:left w:val="nil"/>
              <w:bottom w:val="nil"/>
              <w:right w:val="nil"/>
            </w:tcBorders>
            <w:tcMar>
              <w:top w:w="48" w:type="dxa"/>
              <w:left w:w="96" w:type="dxa"/>
              <w:bottom w:w="48" w:type="dxa"/>
              <w:right w:w="96" w:type="dxa"/>
            </w:tcMar>
            <w:hideMark/>
          </w:tcPr>
          <w:p w14:paraId="660E9397"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Time when baby harbor seals (</w:t>
            </w:r>
            <w:proofErr w:type="spellStart"/>
            <w:r w:rsidRPr="00824C5B">
              <w:rPr>
                <w:rFonts w:ascii="Times New Roman" w:eastAsia="Times New Roman" w:hAnsi="Times New Roman" w:cs="Times New Roman"/>
                <w:i/>
                <w:iCs/>
                <w:kern w:val="0"/>
                <w:sz w:val="24"/>
                <w:szCs w:val="24"/>
                <w:lang w:eastAsia="en-CA"/>
                <w14:ligatures w14:val="none"/>
              </w:rPr>
              <w:t>Phoca</w:t>
            </w:r>
            <w:proofErr w:type="spellEnd"/>
            <w:r w:rsidRPr="00824C5B">
              <w:rPr>
                <w:rFonts w:ascii="Times New Roman" w:eastAsia="Times New Roman" w:hAnsi="Times New Roman" w:cs="Times New Roman"/>
                <w:i/>
                <w:iCs/>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vitulina</w:t>
            </w:r>
            <w:proofErr w:type="spellEnd"/>
            <w:r w:rsidRPr="00824C5B">
              <w:rPr>
                <w:rFonts w:ascii="Times New Roman" w:eastAsia="Times New Roman" w:hAnsi="Times New Roman" w:cs="Times New Roman"/>
                <w:kern w:val="0"/>
                <w:sz w:val="24"/>
                <w:szCs w:val="24"/>
                <w:lang w:eastAsia="en-CA"/>
                <w14:ligatures w14:val="none"/>
              </w:rPr>
              <w:t>) are born</w:t>
            </w:r>
          </w:p>
        </w:tc>
      </w:tr>
      <w:tr w:rsidR="00824C5B" w:rsidRPr="00824C5B" w14:paraId="3E251794" w14:textId="77777777" w:rsidTr="00824C5B">
        <w:tc>
          <w:tcPr>
            <w:tcW w:w="0" w:type="auto"/>
            <w:tcBorders>
              <w:top w:val="nil"/>
              <w:left w:val="nil"/>
              <w:bottom w:val="nil"/>
              <w:right w:val="nil"/>
            </w:tcBorders>
            <w:tcMar>
              <w:top w:w="48" w:type="dxa"/>
              <w:left w:w="1174" w:type="dxa"/>
              <w:bottom w:w="48" w:type="dxa"/>
              <w:right w:w="96" w:type="dxa"/>
            </w:tcMar>
            <w:hideMark/>
          </w:tcPr>
          <w:p w14:paraId="4ED11C4C"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kern w:val="0"/>
                <w:sz w:val="24"/>
                <w:szCs w:val="24"/>
                <w:lang w:eastAsia="en-CA"/>
                <w14:ligatures w14:val="none"/>
              </w:rPr>
              <w:t>Tla'amin</w:t>
            </w:r>
            <w:proofErr w:type="spellEnd"/>
            <w:r w:rsidRPr="00824C5B">
              <w:rPr>
                <w:rFonts w:ascii="Times New Roman" w:eastAsia="Times New Roman" w:hAnsi="Times New Roman" w:cs="Times New Roman"/>
                <w:kern w:val="0"/>
                <w:sz w:val="24"/>
                <w:szCs w:val="24"/>
                <w:lang w:eastAsia="en-CA"/>
                <w14:ligatures w14:val="none"/>
              </w:rPr>
              <w:t xml:space="preserve"> (Sliammon) Coast Salish (R. </w:t>
            </w:r>
            <w:r w:rsidRPr="00824C5B">
              <w:rPr>
                <w:rFonts w:ascii="Times New Roman" w:eastAsia="Times New Roman" w:hAnsi="Times New Roman" w:cs="Times New Roman"/>
                <w:kern w:val="0"/>
                <w:sz w:val="24"/>
                <w:szCs w:val="24"/>
                <w:lang w:eastAsia="en-CA"/>
                <w14:ligatures w14:val="none"/>
              </w:rPr>
              <w:lastRenderedPageBreak/>
              <w:t>Bouchard and D. Kennedy, pers. comm. to NT, 1983)</w:t>
            </w:r>
          </w:p>
        </w:tc>
        <w:tc>
          <w:tcPr>
            <w:tcW w:w="0" w:type="auto"/>
            <w:tcBorders>
              <w:top w:val="nil"/>
              <w:left w:val="nil"/>
              <w:bottom w:val="nil"/>
              <w:right w:val="nil"/>
            </w:tcBorders>
            <w:tcMar>
              <w:top w:w="48" w:type="dxa"/>
              <w:left w:w="96" w:type="dxa"/>
              <w:bottom w:w="48" w:type="dxa"/>
              <w:right w:w="96" w:type="dxa"/>
            </w:tcMar>
            <w:hideMark/>
          </w:tcPr>
          <w:p w14:paraId="47377164"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lastRenderedPageBreak/>
              <w:t>Stinging nettle (</w:t>
            </w:r>
            <w:r w:rsidRPr="00824C5B">
              <w:rPr>
                <w:rFonts w:ascii="Times New Roman" w:eastAsia="Times New Roman" w:hAnsi="Times New Roman" w:cs="Times New Roman"/>
                <w:i/>
                <w:iCs/>
                <w:kern w:val="0"/>
                <w:sz w:val="24"/>
                <w:szCs w:val="24"/>
                <w:lang w:eastAsia="en-CA"/>
                <w14:ligatures w14:val="none"/>
              </w:rPr>
              <w:t>Urtica dioica</w:t>
            </w:r>
            <w:r w:rsidRPr="00824C5B">
              <w:rPr>
                <w:rFonts w:ascii="Times New Roman" w:eastAsia="Times New Roman" w:hAnsi="Times New Roman" w:cs="Times New Roman"/>
                <w:kern w:val="0"/>
                <w:sz w:val="24"/>
                <w:szCs w:val="24"/>
                <w:lang w:eastAsia="en-CA"/>
                <w14:ligatures w14:val="none"/>
              </w:rPr>
              <w:t>) shoots about 15 cm high</w:t>
            </w:r>
          </w:p>
        </w:tc>
        <w:tc>
          <w:tcPr>
            <w:tcW w:w="0" w:type="auto"/>
            <w:tcBorders>
              <w:top w:val="nil"/>
              <w:left w:val="nil"/>
              <w:bottom w:val="nil"/>
              <w:right w:val="nil"/>
            </w:tcBorders>
            <w:tcMar>
              <w:top w:w="48" w:type="dxa"/>
              <w:left w:w="96" w:type="dxa"/>
              <w:bottom w:w="48" w:type="dxa"/>
              <w:right w:w="96" w:type="dxa"/>
            </w:tcMar>
            <w:hideMark/>
          </w:tcPr>
          <w:p w14:paraId="3505E4BE"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Time to hunt harbor seals (</w:t>
            </w:r>
            <w:proofErr w:type="spellStart"/>
            <w:r w:rsidRPr="00824C5B">
              <w:rPr>
                <w:rFonts w:ascii="Times New Roman" w:eastAsia="Times New Roman" w:hAnsi="Times New Roman" w:cs="Times New Roman"/>
                <w:i/>
                <w:iCs/>
                <w:kern w:val="0"/>
                <w:sz w:val="24"/>
                <w:szCs w:val="24"/>
                <w:lang w:eastAsia="en-CA"/>
                <w14:ligatures w14:val="none"/>
              </w:rPr>
              <w:t>Phoca</w:t>
            </w:r>
            <w:proofErr w:type="spellEnd"/>
            <w:r w:rsidRPr="00824C5B">
              <w:rPr>
                <w:rFonts w:ascii="Times New Roman" w:eastAsia="Times New Roman" w:hAnsi="Times New Roman" w:cs="Times New Roman"/>
                <w:i/>
                <w:iCs/>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vitulina</w:t>
            </w:r>
            <w:proofErr w:type="spellEnd"/>
            <w:r w:rsidRPr="00824C5B">
              <w:rPr>
                <w:rFonts w:ascii="Times New Roman" w:eastAsia="Times New Roman" w:hAnsi="Times New Roman" w:cs="Times New Roman"/>
                <w:kern w:val="0"/>
                <w:sz w:val="24"/>
                <w:szCs w:val="24"/>
                <w:lang w:eastAsia="en-CA"/>
                <w14:ligatures w14:val="none"/>
              </w:rPr>
              <w:t>)</w:t>
            </w:r>
          </w:p>
        </w:tc>
      </w:tr>
      <w:tr w:rsidR="00824C5B" w:rsidRPr="00824C5B" w14:paraId="094054DA" w14:textId="77777777" w:rsidTr="00824C5B">
        <w:tc>
          <w:tcPr>
            <w:tcW w:w="0" w:type="auto"/>
            <w:tcBorders>
              <w:top w:val="nil"/>
              <w:left w:val="nil"/>
              <w:bottom w:val="nil"/>
              <w:right w:val="nil"/>
            </w:tcBorders>
            <w:tcMar>
              <w:top w:w="48" w:type="dxa"/>
              <w:left w:w="1174" w:type="dxa"/>
              <w:bottom w:w="48" w:type="dxa"/>
              <w:right w:w="96" w:type="dxa"/>
            </w:tcMar>
            <w:hideMark/>
          </w:tcPr>
          <w:p w14:paraId="30065857"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Nuu‐chah‐nulth/Hesquiaht (Alice Paul, 1982; in Turner &amp; Efrat, </w:t>
            </w:r>
            <w:hyperlink r:id="rId87" w:anchor="gh2381-bib-0097" w:history="1">
              <w:r w:rsidRPr="00824C5B">
                <w:rPr>
                  <w:rFonts w:ascii="Times New Roman" w:eastAsia="Times New Roman" w:hAnsi="Times New Roman" w:cs="Times New Roman"/>
                  <w:color w:val="376FAA"/>
                  <w:kern w:val="0"/>
                  <w:sz w:val="24"/>
                  <w:szCs w:val="24"/>
                  <w:u w:val="single"/>
                  <w:lang w:eastAsia="en-CA"/>
                  <w14:ligatures w14:val="none"/>
                </w:rPr>
                <w:t>1982</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7E77D7B2"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Stinging nettle (</w:t>
            </w:r>
            <w:r w:rsidRPr="00824C5B">
              <w:rPr>
                <w:rFonts w:ascii="Times New Roman" w:eastAsia="Times New Roman" w:hAnsi="Times New Roman" w:cs="Times New Roman"/>
                <w:i/>
                <w:iCs/>
                <w:kern w:val="0"/>
                <w:sz w:val="24"/>
                <w:szCs w:val="24"/>
                <w:lang w:eastAsia="en-CA"/>
                <w14:ligatures w14:val="none"/>
              </w:rPr>
              <w:t>Urtica dioica</w:t>
            </w:r>
            <w:r w:rsidRPr="00824C5B">
              <w:rPr>
                <w:rFonts w:ascii="Times New Roman" w:eastAsia="Times New Roman" w:hAnsi="Times New Roman" w:cs="Times New Roman"/>
                <w:kern w:val="0"/>
                <w:sz w:val="24"/>
                <w:szCs w:val="24"/>
                <w:lang w:eastAsia="en-CA"/>
                <w14:ligatures w14:val="none"/>
              </w:rPr>
              <w:t>) shoots are elongating [called </w:t>
            </w:r>
            <w:proofErr w:type="spellStart"/>
            <w:r w:rsidRPr="00824C5B">
              <w:rPr>
                <w:rFonts w:ascii="Times New Roman" w:eastAsia="Times New Roman" w:hAnsi="Times New Roman" w:cs="Times New Roman"/>
                <w:b/>
                <w:bCs/>
                <w:i/>
                <w:iCs/>
                <w:kern w:val="0"/>
                <w:sz w:val="24"/>
                <w:szCs w:val="24"/>
                <w:lang w:eastAsia="en-CA"/>
                <w14:ligatures w14:val="none"/>
              </w:rPr>
              <w:t>mu·mu·</w:t>
            </w:r>
            <w:proofErr w:type="gramStart"/>
            <w:r w:rsidRPr="00824C5B">
              <w:rPr>
                <w:rFonts w:ascii="Times New Roman" w:eastAsia="Times New Roman" w:hAnsi="Times New Roman" w:cs="Times New Roman"/>
                <w:b/>
                <w:bCs/>
                <w:i/>
                <w:iCs/>
                <w:kern w:val="0"/>
                <w:sz w:val="24"/>
                <w:szCs w:val="24"/>
                <w:lang w:eastAsia="en-CA"/>
                <w14:ligatures w14:val="none"/>
              </w:rPr>
              <w:t>yink'was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w:t>
            </w:r>
            <w:proofErr w:type="gramEnd"/>
          </w:p>
        </w:tc>
        <w:tc>
          <w:tcPr>
            <w:tcW w:w="0" w:type="auto"/>
            <w:tcBorders>
              <w:top w:val="nil"/>
              <w:left w:val="nil"/>
              <w:bottom w:val="nil"/>
              <w:right w:val="nil"/>
            </w:tcBorders>
            <w:tcMar>
              <w:top w:w="48" w:type="dxa"/>
              <w:left w:w="96" w:type="dxa"/>
              <w:bottom w:w="48" w:type="dxa"/>
              <w:right w:w="96" w:type="dxa"/>
            </w:tcMar>
            <w:hideMark/>
          </w:tcPr>
          <w:p w14:paraId="569ABC8D"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Halibut (</w:t>
            </w:r>
            <w:proofErr w:type="spellStart"/>
            <w:r w:rsidRPr="00824C5B">
              <w:rPr>
                <w:rFonts w:ascii="Times New Roman" w:eastAsia="Times New Roman" w:hAnsi="Times New Roman" w:cs="Times New Roman"/>
                <w:i/>
                <w:iCs/>
                <w:kern w:val="0"/>
                <w:sz w:val="24"/>
                <w:szCs w:val="24"/>
                <w:lang w:eastAsia="en-CA"/>
                <w14:ligatures w14:val="none"/>
              </w:rPr>
              <w:t>Hippoglossus</w:t>
            </w:r>
            <w:proofErr w:type="spellEnd"/>
            <w:r w:rsidRPr="00824C5B">
              <w:rPr>
                <w:rFonts w:ascii="Times New Roman" w:eastAsia="Times New Roman" w:hAnsi="Times New Roman" w:cs="Times New Roman"/>
                <w:i/>
                <w:iCs/>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stenolepis</w:t>
            </w:r>
            <w:proofErr w:type="spellEnd"/>
            <w:r w:rsidRPr="00824C5B">
              <w:rPr>
                <w:rFonts w:ascii="Times New Roman" w:eastAsia="Times New Roman" w:hAnsi="Times New Roman" w:cs="Times New Roman"/>
                <w:kern w:val="0"/>
                <w:sz w:val="24"/>
                <w:szCs w:val="24"/>
                <w:lang w:eastAsia="en-CA"/>
                <w14:ligatures w14:val="none"/>
              </w:rPr>
              <w:t xml:space="preserve">) are ready for </w:t>
            </w:r>
            <w:proofErr w:type="gramStart"/>
            <w:r w:rsidRPr="00824C5B">
              <w:rPr>
                <w:rFonts w:ascii="Times New Roman" w:eastAsia="Times New Roman" w:hAnsi="Times New Roman" w:cs="Times New Roman"/>
                <w:kern w:val="0"/>
                <w:sz w:val="24"/>
                <w:szCs w:val="24"/>
                <w:lang w:eastAsia="en-CA"/>
                <w14:ligatures w14:val="none"/>
              </w:rPr>
              <w:t>fishing;</w:t>
            </w:r>
            <w:proofErr w:type="gramEnd"/>
            <w:r w:rsidRPr="00824C5B">
              <w:rPr>
                <w:rFonts w:ascii="Times New Roman" w:eastAsia="Times New Roman" w:hAnsi="Times New Roman" w:cs="Times New Roman"/>
                <w:kern w:val="0"/>
                <w:sz w:val="24"/>
                <w:szCs w:val="24"/>
                <w:lang w:eastAsia="en-CA"/>
                <w14:ligatures w14:val="none"/>
              </w:rPr>
              <w:t xml:space="preserve"> beginning spawning migration</w:t>
            </w:r>
          </w:p>
        </w:tc>
      </w:tr>
      <w:tr w:rsidR="00824C5B" w:rsidRPr="00824C5B" w14:paraId="38008EA8" w14:textId="77777777" w:rsidTr="00824C5B">
        <w:tc>
          <w:tcPr>
            <w:tcW w:w="0" w:type="auto"/>
            <w:tcBorders>
              <w:top w:val="nil"/>
              <w:left w:val="nil"/>
              <w:bottom w:val="nil"/>
              <w:right w:val="nil"/>
            </w:tcBorders>
            <w:tcMar>
              <w:top w:w="48" w:type="dxa"/>
              <w:left w:w="1174" w:type="dxa"/>
              <w:bottom w:w="48" w:type="dxa"/>
              <w:right w:w="96" w:type="dxa"/>
            </w:tcMar>
            <w:hideMark/>
          </w:tcPr>
          <w:p w14:paraId="0403EAB1"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kern w:val="0"/>
                <w:sz w:val="24"/>
                <w:szCs w:val="24"/>
                <w:lang w:eastAsia="en-CA"/>
                <w14:ligatures w14:val="none"/>
              </w:rPr>
              <w:t>Ts'msyen</w:t>
            </w:r>
            <w:proofErr w:type="spellEnd"/>
            <w:r w:rsidRPr="00824C5B">
              <w:rPr>
                <w:rFonts w:ascii="Times New Roman" w:eastAsia="Times New Roman" w:hAnsi="Times New Roman" w:cs="Times New Roman"/>
                <w:kern w:val="0"/>
                <w:sz w:val="24"/>
                <w:szCs w:val="24"/>
                <w:lang w:eastAsia="en-CA"/>
                <w14:ligatures w14:val="none"/>
              </w:rPr>
              <w:t>/</w:t>
            </w:r>
            <w:proofErr w:type="spellStart"/>
            <w:r w:rsidRPr="00824C5B">
              <w:rPr>
                <w:rFonts w:ascii="Times New Roman" w:eastAsia="Times New Roman" w:hAnsi="Times New Roman" w:cs="Times New Roman"/>
                <w:kern w:val="0"/>
                <w:sz w:val="24"/>
                <w:szCs w:val="24"/>
                <w:lang w:eastAsia="en-CA"/>
                <w14:ligatures w14:val="none"/>
              </w:rPr>
              <w:t>Gitga'at</w:t>
            </w:r>
            <w:proofErr w:type="spellEnd"/>
            <w:r w:rsidRPr="00824C5B">
              <w:rPr>
                <w:rFonts w:ascii="Times New Roman" w:eastAsia="Times New Roman" w:hAnsi="Times New Roman" w:cs="Times New Roman"/>
                <w:kern w:val="0"/>
                <w:sz w:val="24"/>
                <w:szCs w:val="24"/>
                <w:lang w:eastAsia="en-CA"/>
                <w14:ligatures w14:val="none"/>
              </w:rPr>
              <w:t xml:space="preserve"> (Helen Clifton, 2002; pers. comm. to NT)</w:t>
            </w:r>
          </w:p>
        </w:tc>
        <w:tc>
          <w:tcPr>
            <w:tcW w:w="0" w:type="auto"/>
            <w:tcBorders>
              <w:top w:val="nil"/>
              <w:left w:val="nil"/>
              <w:bottom w:val="nil"/>
              <w:right w:val="nil"/>
            </w:tcBorders>
            <w:tcMar>
              <w:top w:w="48" w:type="dxa"/>
              <w:left w:w="96" w:type="dxa"/>
              <w:bottom w:w="48" w:type="dxa"/>
              <w:right w:w="96" w:type="dxa"/>
            </w:tcMar>
            <w:hideMark/>
          </w:tcPr>
          <w:p w14:paraId="254F4452"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Stinging nettle (</w:t>
            </w:r>
            <w:r w:rsidRPr="00824C5B">
              <w:rPr>
                <w:rFonts w:ascii="Times New Roman" w:eastAsia="Times New Roman" w:hAnsi="Times New Roman" w:cs="Times New Roman"/>
                <w:i/>
                <w:iCs/>
                <w:kern w:val="0"/>
                <w:sz w:val="24"/>
                <w:szCs w:val="24"/>
                <w:lang w:eastAsia="en-CA"/>
                <w14:ligatures w14:val="none"/>
              </w:rPr>
              <w:t>Urtica dioica</w:t>
            </w:r>
            <w:r w:rsidRPr="00824C5B">
              <w:rPr>
                <w:rFonts w:ascii="Times New Roman" w:eastAsia="Times New Roman" w:hAnsi="Times New Roman" w:cs="Times New Roman"/>
                <w:kern w:val="0"/>
                <w:sz w:val="24"/>
                <w:szCs w:val="24"/>
                <w:lang w:eastAsia="en-CA"/>
                <w14:ligatures w14:val="none"/>
              </w:rPr>
              <w:t>) shoots are elongating</w:t>
            </w:r>
          </w:p>
        </w:tc>
        <w:tc>
          <w:tcPr>
            <w:tcW w:w="0" w:type="auto"/>
            <w:tcBorders>
              <w:top w:val="nil"/>
              <w:left w:val="nil"/>
              <w:bottom w:val="nil"/>
              <w:right w:val="nil"/>
            </w:tcBorders>
            <w:tcMar>
              <w:top w:w="48" w:type="dxa"/>
              <w:left w:w="96" w:type="dxa"/>
              <w:bottom w:w="48" w:type="dxa"/>
              <w:right w:w="96" w:type="dxa"/>
            </w:tcMar>
            <w:hideMark/>
          </w:tcPr>
          <w:p w14:paraId="6CFCC438"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Growth rate parallels that of the edible red laver seaweed (</w:t>
            </w:r>
            <w:proofErr w:type="spellStart"/>
            <w:r w:rsidRPr="00824C5B">
              <w:rPr>
                <w:rFonts w:ascii="Times New Roman" w:eastAsia="Times New Roman" w:hAnsi="Times New Roman" w:cs="Times New Roman"/>
                <w:i/>
                <w:iCs/>
                <w:kern w:val="0"/>
                <w:sz w:val="24"/>
                <w:szCs w:val="24"/>
                <w:lang w:eastAsia="en-CA"/>
                <w14:ligatures w14:val="none"/>
              </w:rPr>
              <w:t>Pyropia</w:t>
            </w:r>
            <w:proofErr w:type="spellEnd"/>
            <w:r w:rsidRPr="00824C5B">
              <w:rPr>
                <w:rFonts w:ascii="Times New Roman" w:eastAsia="Times New Roman" w:hAnsi="Times New Roman" w:cs="Times New Roman"/>
                <w:i/>
                <w:iCs/>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abbottiae</w:t>
            </w:r>
            <w:proofErr w:type="spellEnd"/>
            <w:r w:rsidRPr="00824C5B">
              <w:rPr>
                <w:rFonts w:ascii="Times New Roman" w:eastAsia="Times New Roman" w:hAnsi="Times New Roman" w:cs="Times New Roman"/>
                <w:kern w:val="0"/>
                <w:sz w:val="24"/>
                <w:szCs w:val="24"/>
                <w:lang w:eastAsia="en-CA"/>
                <w14:ligatures w14:val="none"/>
              </w:rPr>
              <w:t>)</w:t>
            </w:r>
          </w:p>
        </w:tc>
      </w:tr>
      <w:tr w:rsidR="00824C5B" w:rsidRPr="00824C5B" w14:paraId="6F13F519" w14:textId="77777777" w:rsidTr="00824C5B">
        <w:tc>
          <w:tcPr>
            <w:tcW w:w="0" w:type="auto"/>
            <w:gridSpan w:val="3"/>
            <w:tcBorders>
              <w:top w:val="nil"/>
              <w:left w:val="nil"/>
              <w:bottom w:val="nil"/>
              <w:right w:val="nil"/>
            </w:tcBorders>
            <w:tcMar>
              <w:top w:w="48" w:type="dxa"/>
              <w:left w:w="96" w:type="dxa"/>
              <w:bottom w:w="48" w:type="dxa"/>
              <w:right w:w="96" w:type="dxa"/>
            </w:tcMar>
            <w:hideMark/>
          </w:tcPr>
          <w:p w14:paraId="086D95AE"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i/>
                <w:iCs/>
                <w:kern w:val="0"/>
                <w:sz w:val="24"/>
                <w:szCs w:val="24"/>
                <w:lang w:eastAsia="en-CA"/>
                <w14:ligatures w14:val="none"/>
              </w:rPr>
              <w:t>Type 1.4: Bird songs</w:t>
            </w:r>
          </w:p>
        </w:tc>
      </w:tr>
      <w:tr w:rsidR="00824C5B" w:rsidRPr="00824C5B" w14:paraId="308C2633" w14:textId="77777777" w:rsidTr="00824C5B">
        <w:tc>
          <w:tcPr>
            <w:tcW w:w="0" w:type="auto"/>
            <w:tcBorders>
              <w:top w:val="nil"/>
              <w:left w:val="nil"/>
              <w:bottom w:val="nil"/>
              <w:right w:val="nil"/>
            </w:tcBorders>
            <w:tcMar>
              <w:top w:w="48" w:type="dxa"/>
              <w:left w:w="1174" w:type="dxa"/>
              <w:bottom w:w="48" w:type="dxa"/>
              <w:right w:w="96" w:type="dxa"/>
            </w:tcMar>
            <w:hideMark/>
          </w:tcPr>
          <w:p w14:paraId="6BAEA575"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Stl'atl'imx (Lantz &amp; Turner, </w:t>
            </w:r>
            <w:hyperlink r:id="rId88" w:anchor="gh2381-bib-0048" w:history="1">
              <w:r w:rsidRPr="00824C5B">
                <w:rPr>
                  <w:rFonts w:ascii="Times New Roman" w:eastAsia="Times New Roman" w:hAnsi="Times New Roman" w:cs="Times New Roman"/>
                  <w:color w:val="376FAA"/>
                  <w:kern w:val="0"/>
                  <w:sz w:val="24"/>
                  <w:szCs w:val="24"/>
                  <w:u w:val="single"/>
                  <w:lang w:eastAsia="en-CA"/>
                  <w14:ligatures w14:val="none"/>
                </w:rPr>
                <w:t>2003</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260E7091"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Hermit thrush (</w:t>
            </w:r>
            <w:proofErr w:type="spellStart"/>
            <w:r w:rsidRPr="00824C5B">
              <w:rPr>
                <w:rFonts w:ascii="Times New Roman" w:eastAsia="Times New Roman" w:hAnsi="Times New Roman" w:cs="Times New Roman"/>
                <w:i/>
                <w:iCs/>
                <w:kern w:val="0"/>
                <w:sz w:val="24"/>
                <w:szCs w:val="24"/>
                <w:lang w:eastAsia="en-CA"/>
                <w14:ligatures w14:val="none"/>
              </w:rPr>
              <w:t>Catharus</w:t>
            </w:r>
            <w:proofErr w:type="spellEnd"/>
            <w:r w:rsidRPr="00824C5B">
              <w:rPr>
                <w:rFonts w:ascii="Times New Roman" w:eastAsia="Times New Roman" w:hAnsi="Times New Roman" w:cs="Times New Roman"/>
                <w:i/>
                <w:iCs/>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guttatus</w:t>
            </w:r>
            <w:proofErr w:type="spellEnd"/>
            <w:r w:rsidRPr="00824C5B">
              <w:rPr>
                <w:rFonts w:ascii="Times New Roman" w:eastAsia="Times New Roman" w:hAnsi="Times New Roman" w:cs="Times New Roman"/>
                <w:kern w:val="0"/>
                <w:sz w:val="24"/>
                <w:szCs w:val="24"/>
                <w:lang w:eastAsia="en-CA"/>
                <w14:ligatures w14:val="none"/>
              </w:rPr>
              <w:t>) or veery (</w:t>
            </w:r>
            <w:r w:rsidRPr="00824C5B">
              <w:rPr>
                <w:rFonts w:ascii="Times New Roman" w:eastAsia="Times New Roman" w:hAnsi="Times New Roman" w:cs="Times New Roman"/>
                <w:i/>
                <w:iCs/>
                <w:kern w:val="0"/>
                <w:sz w:val="24"/>
                <w:szCs w:val="24"/>
                <w:lang w:eastAsia="en-CA"/>
                <w14:ligatures w14:val="none"/>
              </w:rPr>
              <w:t xml:space="preserve">C. </w:t>
            </w:r>
            <w:proofErr w:type="spellStart"/>
            <w:r w:rsidRPr="00824C5B">
              <w:rPr>
                <w:rFonts w:ascii="Times New Roman" w:eastAsia="Times New Roman" w:hAnsi="Times New Roman" w:cs="Times New Roman"/>
                <w:i/>
                <w:iCs/>
                <w:kern w:val="0"/>
                <w:sz w:val="24"/>
                <w:szCs w:val="24"/>
                <w:lang w:eastAsia="en-CA"/>
                <w14:ligatures w14:val="none"/>
              </w:rPr>
              <w:t>guscescens</w:t>
            </w:r>
            <w:proofErr w:type="spellEnd"/>
            <w:r w:rsidRPr="00824C5B">
              <w:rPr>
                <w:rFonts w:ascii="Times New Roman" w:eastAsia="Times New Roman" w:hAnsi="Times New Roman" w:cs="Times New Roman"/>
                <w:kern w:val="0"/>
                <w:sz w:val="24"/>
                <w:szCs w:val="24"/>
                <w:lang w:eastAsia="en-CA"/>
                <w14:ligatures w14:val="none"/>
              </w:rPr>
              <w:t>) is singing</w:t>
            </w:r>
          </w:p>
        </w:tc>
        <w:tc>
          <w:tcPr>
            <w:tcW w:w="0" w:type="auto"/>
            <w:tcBorders>
              <w:top w:val="nil"/>
              <w:left w:val="nil"/>
              <w:bottom w:val="nil"/>
              <w:right w:val="nil"/>
            </w:tcBorders>
            <w:tcMar>
              <w:top w:w="48" w:type="dxa"/>
              <w:left w:w="96" w:type="dxa"/>
              <w:bottom w:w="48" w:type="dxa"/>
              <w:right w:w="96" w:type="dxa"/>
            </w:tcMar>
            <w:hideMark/>
          </w:tcPr>
          <w:p w14:paraId="13013648"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Yellow avalanche lily (</w:t>
            </w:r>
            <w:r w:rsidRPr="00824C5B">
              <w:rPr>
                <w:rFonts w:ascii="Times New Roman" w:eastAsia="Times New Roman" w:hAnsi="Times New Roman" w:cs="Times New Roman"/>
                <w:i/>
                <w:iCs/>
                <w:kern w:val="0"/>
                <w:sz w:val="24"/>
                <w:szCs w:val="24"/>
                <w:lang w:eastAsia="en-CA"/>
                <w14:ligatures w14:val="none"/>
              </w:rPr>
              <w:t>Erythronium grandiflorum</w:t>
            </w:r>
            <w:r w:rsidRPr="00824C5B">
              <w:rPr>
                <w:rFonts w:ascii="Times New Roman" w:eastAsia="Times New Roman" w:hAnsi="Times New Roman" w:cs="Times New Roman"/>
                <w:kern w:val="0"/>
                <w:sz w:val="24"/>
                <w:szCs w:val="24"/>
                <w:lang w:eastAsia="en-CA"/>
                <w14:ligatures w14:val="none"/>
              </w:rPr>
              <w:t>) bulbs ready to harvest</w:t>
            </w:r>
          </w:p>
        </w:tc>
      </w:tr>
      <w:tr w:rsidR="00824C5B" w:rsidRPr="00824C5B" w14:paraId="3DABAAFC" w14:textId="77777777" w:rsidTr="00824C5B">
        <w:tc>
          <w:tcPr>
            <w:tcW w:w="0" w:type="auto"/>
            <w:tcBorders>
              <w:top w:val="nil"/>
              <w:left w:val="nil"/>
              <w:bottom w:val="nil"/>
              <w:right w:val="nil"/>
            </w:tcBorders>
            <w:tcMar>
              <w:top w:w="48" w:type="dxa"/>
              <w:left w:w="1174" w:type="dxa"/>
              <w:bottom w:w="48" w:type="dxa"/>
              <w:right w:w="96" w:type="dxa"/>
            </w:tcMar>
            <w:hideMark/>
          </w:tcPr>
          <w:p w14:paraId="0BA2354B"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Gitxsan (Lantz &amp; Turner, </w:t>
            </w:r>
            <w:hyperlink r:id="rId89" w:anchor="gh2381-bib-0048" w:history="1">
              <w:r w:rsidRPr="00824C5B">
                <w:rPr>
                  <w:rFonts w:ascii="Times New Roman" w:eastAsia="Times New Roman" w:hAnsi="Times New Roman" w:cs="Times New Roman"/>
                  <w:color w:val="376FAA"/>
                  <w:kern w:val="0"/>
                  <w:sz w:val="24"/>
                  <w:szCs w:val="24"/>
                  <w:u w:val="single"/>
                  <w:lang w:eastAsia="en-CA"/>
                  <w14:ligatures w14:val="none"/>
                </w:rPr>
                <w:t>2003</w:t>
              </w:r>
            </w:hyperlink>
            <w:r w:rsidRPr="00824C5B">
              <w:rPr>
                <w:rFonts w:ascii="Times New Roman" w:eastAsia="Times New Roman" w:hAnsi="Times New Roman" w:cs="Times New Roman"/>
                <w:kern w:val="0"/>
                <w:sz w:val="24"/>
                <w:szCs w:val="24"/>
                <w:lang w:eastAsia="en-CA"/>
                <w14:ligatures w14:val="none"/>
              </w:rPr>
              <w:t>); Nisga'a (Deanna Nyce and Harry Nyce Sr., 2013; pers. comm. to NT)</w:t>
            </w:r>
          </w:p>
        </w:tc>
        <w:tc>
          <w:tcPr>
            <w:tcW w:w="0" w:type="auto"/>
            <w:tcBorders>
              <w:top w:val="nil"/>
              <w:left w:val="nil"/>
              <w:bottom w:val="nil"/>
              <w:right w:val="nil"/>
            </w:tcBorders>
            <w:tcMar>
              <w:top w:w="48" w:type="dxa"/>
              <w:left w:w="96" w:type="dxa"/>
              <w:bottom w:w="48" w:type="dxa"/>
              <w:right w:w="96" w:type="dxa"/>
            </w:tcMar>
            <w:hideMark/>
          </w:tcPr>
          <w:p w14:paraId="68E32BA7"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American robin (</w:t>
            </w:r>
            <w:r w:rsidRPr="00824C5B">
              <w:rPr>
                <w:rFonts w:ascii="Times New Roman" w:eastAsia="Times New Roman" w:hAnsi="Times New Roman" w:cs="Times New Roman"/>
                <w:i/>
                <w:iCs/>
                <w:kern w:val="0"/>
                <w:sz w:val="24"/>
                <w:szCs w:val="24"/>
                <w:lang w:eastAsia="en-CA"/>
                <w14:ligatures w14:val="none"/>
              </w:rPr>
              <w:t xml:space="preserve">Turdus </w:t>
            </w:r>
            <w:proofErr w:type="spellStart"/>
            <w:r w:rsidRPr="00824C5B">
              <w:rPr>
                <w:rFonts w:ascii="Times New Roman" w:eastAsia="Times New Roman" w:hAnsi="Times New Roman" w:cs="Times New Roman"/>
                <w:i/>
                <w:iCs/>
                <w:kern w:val="0"/>
                <w:sz w:val="24"/>
                <w:szCs w:val="24"/>
                <w:lang w:eastAsia="en-CA"/>
                <w14:ligatures w14:val="none"/>
              </w:rPr>
              <w:t>migratorius</w:t>
            </w:r>
            <w:proofErr w:type="spellEnd"/>
            <w:r w:rsidRPr="00824C5B">
              <w:rPr>
                <w:rFonts w:ascii="Times New Roman" w:eastAsia="Times New Roman" w:hAnsi="Times New Roman" w:cs="Times New Roman"/>
                <w:kern w:val="0"/>
                <w:sz w:val="24"/>
                <w:szCs w:val="24"/>
                <w:lang w:eastAsia="en-CA"/>
                <w14:ligatures w14:val="none"/>
              </w:rPr>
              <w:t>) sings, </w:t>
            </w:r>
            <w:proofErr w:type="spellStart"/>
            <w:r w:rsidRPr="00824C5B">
              <w:rPr>
                <w:rFonts w:ascii="Times New Roman" w:eastAsia="Times New Roman" w:hAnsi="Times New Roman" w:cs="Times New Roman"/>
                <w:b/>
                <w:bCs/>
                <w:i/>
                <w:iCs/>
                <w:kern w:val="0"/>
                <w:sz w:val="24"/>
                <w:szCs w:val="24"/>
                <w:lang w:eastAsia="en-CA"/>
                <w14:ligatures w14:val="none"/>
              </w:rPr>
              <w:t>gii</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gyos</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milít</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gii</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gyos</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milít</w:t>
            </w:r>
            <w:proofErr w:type="spellEnd"/>
            <w:r w:rsidRPr="00824C5B">
              <w:rPr>
                <w:rFonts w:ascii="Times New Roman" w:eastAsia="Times New Roman" w:hAnsi="Times New Roman" w:cs="Times New Roman"/>
                <w:b/>
                <w:bCs/>
                <w:i/>
                <w:iCs/>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(Nisga'a)</w:t>
            </w:r>
          </w:p>
        </w:tc>
        <w:tc>
          <w:tcPr>
            <w:tcW w:w="0" w:type="auto"/>
            <w:tcBorders>
              <w:top w:val="nil"/>
              <w:left w:val="nil"/>
              <w:bottom w:val="nil"/>
              <w:right w:val="nil"/>
            </w:tcBorders>
            <w:tcMar>
              <w:top w:w="48" w:type="dxa"/>
              <w:left w:w="96" w:type="dxa"/>
              <w:bottom w:w="48" w:type="dxa"/>
              <w:right w:w="96" w:type="dxa"/>
            </w:tcMar>
            <w:hideMark/>
          </w:tcPr>
          <w:p w14:paraId="6E0E825A"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Beginning of spawning migration for steelhead (</w:t>
            </w:r>
            <w:proofErr w:type="spellStart"/>
            <w:r w:rsidRPr="00824C5B">
              <w:rPr>
                <w:rFonts w:ascii="Times New Roman" w:eastAsia="Times New Roman" w:hAnsi="Times New Roman" w:cs="Times New Roman"/>
                <w:i/>
                <w:iCs/>
                <w:kern w:val="0"/>
                <w:sz w:val="24"/>
                <w:szCs w:val="24"/>
                <w:lang w:eastAsia="en-CA"/>
                <w14:ligatures w14:val="none"/>
              </w:rPr>
              <w:t>Oncorhychus</w:t>
            </w:r>
            <w:proofErr w:type="spellEnd"/>
            <w:r w:rsidRPr="00824C5B">
              <w:rPr>
                <w:rFonts w:ascii="Times New Roman" w:eastAsia="Times New Roman" w:hAnsi="Times New Roman" w:cs="Times New Roman"/>
                <w:i/>
                <w:iCs/>
                <w:kern w:val="0"/>
                <w:sz w:val="24"/>
                <w:szCs w:val="24"/>
                <w:lang w:eastAsia="en-CA"/>
                <w14:ligatures w14:val="none"/>
              </w:rPr>
              <w:t xml:space="preserve"> mykiss</w:t>
            </w:r>
            <w:r w:rsidRPr="00824C5B">
              <w:rPr>
                <w:rFonts w:ascii="Times New Roman" w:eastAsia="Times New Roman" w:hAnsi="Times New Roman" w:cs="Times New Roman"/>
                <w:kern w:val="0"/>
                <w:sz w:val="24"/>
                <w:szCs w:val="24"/>
                <w:lang w:eastAsia="en-CA"/>
                <w14:ligatures w14:val="none"/>
              </w:rPr>
              <w:t>); robin sings “The steelhead are here! The steelhead are here!”</w:t>
            </w:r>
          </w:p>
        </w:tc>
      </w:tr>
      <w:tr w:rsidR="00824C5B" w:rsidRPr="00824C5B" w14:paraId="51FB269E" w14:textId="77777777" w:rsidTr="00824C5B">
        <w:tc>
          <w:tcPr>
            <w:tcW w:w="0" w:type="auto"/>
            <w:tcBorders>
              <w:top w:val="nil"/>
              <w:left w:val="nil"/>
              <w:bottom w:val="nil"/>
              <w:right w:val="nil"/>
            </w:tcBorders>
            <w:tcMar>
              <w:top w:w="48" w:type="dxa"/>
              <w:left w:w="1174" w:type="dxa"/>
              <w:bottom w:w="48" w:type="dxa"/>
              <w:right w:w="96" w:type="dxa"/>
            </w:tcMar>
            <w:hideMark/>
          </w:tcPr>
          <w:p w14:paraId="7DCB5BC9"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W̱SÁNEĆ (Elsie Claxton and Violet Williams, 2012; in Turner &amp; Hebda, </w:t>
            </w:r>
            <w:hyperlink r:id="rId90" w:anchor="gh2381-bib-0099" w:history="1">
              <w:r w:rsidRPr="00824C5B">
                <w:rPr>
                  <w:rFonts w:ascii="Times New Roman" w:eastAsia="Times New Roman" w:hAnsi="Times New Roman" w:cs="Times New Roman"/>
                  <w:color w:val="376FAA"/>
                  <w:kern w:val="0"/>
                  <w:sz w:val="24"/>
                  <w:szCs w:val="24"/>
                  <w:u w:val="single"/>
                  <w:lang w:eastAsia="en-CA"/>
                  <w14:ligatures w14:val="none"/>
                </w:rPr>
                <w:t>2012</w:t>
              </w:r>
            </w:hyperlink>
            <w:r w:rsidRPr="00824C5B">
              <w:rPr>
                <w:rFonts w:ascii="Times New Roman" w:eastAsia="Times New Roman" w:hAnsi="Times New Roman" w:cs="Times New Roman"/>
                <w:kern w:val="0"/>
                <w:sz w:val="24"/>
                <w:szCs w:val="24"/>
                <w:lang w:eastAsia="en-CA"/>
                <w14:ligatures w14:val="none"/>
              </w:rPr>
              <w:t xml:space="preserve">); Sk̲wx̲wú7mesh (Louis Miranda and Andy </w:t>
            </w:r>
            <w:proofErr w:type="spellStart"/>
            <w:r w:rsidRPr="00824C5B">
              <w:rPr>
                <w:rFonts w:ascii="Times New Roman" w:eastAsia="Times New Roman" w:hAnsi="Times New Roman" w:cs="Times New Roman"/>
                <w:kern w:val="0"/>
                <w:sz w:val="24"/>
                <w:szCs w:val="24"/>
                <w:lang w:eastAsia="en-CA"/>
                <w14:ligatures w14:val="none"/>
              </w:rPr>
              <w:t>Natrall</w:t>
            </w:r>
            <w:proofErr w:type="spellEnd"/>
            <w:r w:rsidRPr="00824C5B">
              <w:rPr>
                <w:rFonts w:ascii="Times New Roman" w:eastAsia="Times New Roman" w:hAnsi="Times New Roman" w:cs="Times New Roman"/>
                <w:kern w:val="0"/>
                <w:sz w:val="24"/>
                <w:szCs w:val="24"/>
                <w:lang w:eastAsia="en-CA"/>
                <w14:ligatures w14:val="none"/>
              </w:rPr>
              <w:t xml:space="preserve"> 1976, in Bouchard &amp; Turner, </w:t>
            </w:r>
            <w:hyperlink r:id="rId91" w:anchor="gh2381-bib-0012" w:history="1">
              <w:r w:rsidRPr="00824C5B">
                <w:rPr>
                  <w:rFonts w:ascii="Times New Roman" w:eastAsia="Times New Roman" w:hAnsi="Times New Roman" w:cs="Times New Roman"/>
                  <w:color w:val="376FAA"/>
                  <w:kern w:val="0"/>
                  <w:sz w:val="24"/>
                  <w:szCs w:val="24"/>
                  <w:u w:val="single"/>
                  <w:lang w:eastAsia="en-CA"/>
                  <w14:ligatures w14:val="none"/>
                </w:rPr>
                <w:t>1976</w:t>
              </w:r>
            </w:hyperlink>
            <w:r w:rsidRPr="00824C5B">
              <w:rPr>
                <w:rFonts w:ascii="Times New Roman" w:eastAsia="Times New Roman" w:hAnsi="Times New Roman" w:cs="Times New Roman"/>
                <w:kern w:val="0"/>
                <w:sz w:val="24"/>
                <w:szCs w:val="24"/>
                <w:lang w:eastAsia="en-CA"/>
                <w14:ligatures w14:val="none"/>
              </w:rPr>
              <w:t>; Kwakwaka'wakw (</w:t>
            </w:r>
            <w:proofErr w:type="spellStart"/>
            <w:r w:rsidRPr="00824C5B">
              <w:rPr>
                <w:rFonts w:ascii="Times New Roman" w:eastAsia="Times New Roman" w:hAnsi="Times New Roman" w:cs="Times New Roman"/>
                <w:i/>
                <w:iCs/>
                <w:kern w:val="0"/>
                <w:sz w:val="24"/>
                <w:szCs w:val="24"/>
                <w:lang w:eastAsia="en-CA"/>
                <w14:ligatures w14:val="none"/>
              </w:rPr>
              <w:t>Kwaxsistalla</w:t>
            </w:r>
            <w:proofErr w:type="spellEnd"/>
            <w:r w:rsidRPr="00824C5B">
              <w:rPr>
                <w:rFonts w:ascii="Times New Roman" w:eastAsia="Times New Roman" w:hAnsi="Times New Roman" w:cs="Times New Roman"/>
                <w:i/>
                <w:iCs/>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Wathl'thla</w:t>
            </w:r>
            <w:proofErr w:type="spellEnd"/>
            <w:r w:rsidRPr="00824C5B">
              <w:rPr>
                <w:rFonts w:ascii="Times New Roman" w:eastAsia="Times New Roman" w:hAnsi="Times New Roman" w:cs="Times New Roman"/>
                <w:kern w:val="0"/>
                <w:sz w:val="24"/>
                <w:szCs w:val="24"/>
                <w:lang w:eastAsia="en-CA"/>
                <w14:ligatures w14:val="none"/>
              </w:rPr>
              <w:t> Adam Dick, 2006, pers. comm. to NT; Ditidaht (John Thomas, in Turner et al., </w:t>
            </w:r>
            <w:hyperlink r:id="rId92" w:anchor="gh2381-bib-0101" w:history="1">
              <w:r w:rsidRPr="00824C5B">
                <w:rPr>
                  <w:rFonts w:ascii="Times New Roman" w:eastAsia="Times New Roman" w:hAnsi="Times New Roman" w:cs="Times New Roman"/>
                  <w:color w:val="376FAA"/>
                  <w:kern w:val="0"/>
                  <w:sz w:val="24"/>
                  <w:szCs w:val="24"/>
                  <w:u w:val="single"/>
                  <w:lang w:eastAsia="en-CA"/>
                  <w14:ligatures w14:val="none"/>
                </w:rPr>
                <w:t>1983</w:t>
              </w:r>
            </w:hyperlink>
            <w:r w:rsidRPr="00824C5B">
              <w:rPr>
                <w:rFonts w:ascii="Times New Roman" w:eastAsia="Times New Roman" w:hAnsi="Times New Roman" w:cs="Times New Roman"/>
                <w:kern w:val="0"/>
                <w:sz w:val="24"/>
                <w:szCs w:val="24"/>
                <w:lang w:eastAsia="en-CA"/>
                <w14:ligatures w14:val="none"/>
              </w:rPr>
              <w:t xml:space="preserve">) (also </w:t>
            </w:r>
            <w:r w:rsidRPr="00824C5B">
              <w:rPr>
                <w:rFonts w:ascii="Times New Roman" w:eastAsia="Times New Roman" w:hAnsi="Times New Roman" w:cs="Times New Roman"/>
                <w:kern w:val="0"/>
                <w:sz w:val="24"/>
                <w:szCs w:val="24"/>
                <w:lang w:eastAsia="en-CA"/>
                <w14:ligatures w14:val="none"/>
              </w:rPr>
              <w:lastRenderedPageBreak/>
              <w:t xml:space="preserve">Haida, Haisla, </w:t>
            </w:r>
            <w:proofErr w:type="spellStart"/>
            <w:r w:rsidRPr="00824C5B">
              <w:rPr>
                <w:rFonts w:ascii="Times New Roman" w:eastAsia="Times New Roman" w:hAnsi="Times New Roman" w:cs="Times New Roman"/>
                <w:kern w:val="0"/>
                <w:sz w:val="24"/>
                <w:szCs w:val="24"/>
                <w:lang w:eastAsia="en-CA"/>
                <w14:ligatures w14:val="none"/>
              </w:rPr>
              <w:t>Oweekeno</w:t>
            </w:r>
            <w:proofErr w:type="spellEnd"/>
            <w:r w:rsidRPr="00824C5B">
              <w:rPr>
                <w:rFonts w:ascii="Times New Roman" w:eastAsia="Times New Roman" w:hAnsi="Times New Roman" w:cs="Times New Roman"/>
                <w:kern w:val="0"/>
                <w:sz w:val="24"/>
                <w:szCs w:val="24"/>
                <w:lang w:eastAsia="en-CA"/>
                <w14:ligatures w14:val="none"/>
              </w:rPr>
              <w:t>, Nuu‐chah‐nulth, Tlingit)</w:t>
            </w:r>
          </w:p>
        </w:tc>
        <w:tc>
          <w:tcPr>
            <w:tcW w:w="0" w:type="auto"/>
            <w:tcBorders>
              <w:top w:val="nil"/>
              <w:left w:val="nil"/>
              <w:bottom w:val="nil"/>
              <w:right w:val="nil"/>
            </w:tcBorders>
            <w:tcMar>
              <w:top w:w="48" w:type="dxa"/>
              <w:left w:w="96" w:type="dxa"/>
              <w:bottom w:w="48" w:type="dxa"/>
              <w:right w:w="96" w:type="dxa"/>
            </w:tcMar>
            <w:hideMark/>
          </w:tcPr>
          <w:p w14:paraId="7D8D30D7"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lastRenderedPageBreak/>
              <w:t>Swainson's thrush (</w:t>
            </w:r>
            <w:r w:rsidRPr="00824C5B">
              <w:rPr>
                <w:rFonts w:ascii="Times New Roman" w:eastAsia="Times New Roman" w:hAnsi="Times New Roman" w:cs="Times New Roman"/>
                <w:i/>
                <w:iCs/>
                <w:kern w:val="0"/>
                <w:sz w:val="24"/>
                <w:szCs w:val="24"/>
                <w:lang w:eastAsia="en-CA"/>
                <w14:ligatures w14:val="none"/>
              </w:rPr>
              <w:t xml:space="preserve">Hylocichla </w:t>
            </w:r>
            <w:proofErr w:type="spellStart"/>
            <w:r w:rsidRPr="00824C5B">
              <w:rPr>
                <w:rFonts w:ascii="Times New Roman" w:eastAsia="Times New Roman" w:hAnsi="Times New Roman" w:cs="Times New Roman"/>
                <w:i/>
                <w:iCs/>
                <w:kern w:val="0"/>
                <w:sz w:val="24"/>
                <w:szCs w:val="24"/>
                <w:lang w:eastAsia="en-CA"/>
                <w14:ligatures w14:val="none"/>
              </w:rPr>
              <w:t>ustulata</w:t>
            </w:r>
            <w:proofErr w:type="spellEnd"/>
            <w:r w:rsidRPr="00824C5B">
              <w:rPr>
                <w:rFonts w:ascii="Times New Roman" w:eastAsia="Times New Roman" w:hAnsi="Times New Roman" w:cs="Times New Roman"/>
                <w:kern w:val="0"/>
                <w:sz w:val="24"/>
                <w:szCs w:val="24"/>
                <w:lang w:eastAsia="en-CA"/>
                <w14:ligatures w14:val="none"/>
              </w:rPr>
              <w:t>) singing to the salmonberries</w:t>
            </w:r>
          </w:p>
        </w:tc>
        <w:tc>
          <w:tcPr>
            <w:tcW w:w="0" w:type="auto"/>
            <w:tcBorders>
              <w:top w:val="nil"/>
              <w:left w:val="nil"/>
              <w:bottom w:val="nil"/>
              <w:right w:val="nil"/>
            </w:tcBorders>
            <w:tcMar>
              <w:top w:w="48" w:type="dxa"/>
              <w:left w:w="96" w:type="dxa"/>
              <w:bottom w:w="48" w:type="dxa"/>
              <w:right w:w="96" w:type="dxa"/>
            </w:tcMar>
            <w:hideMark/>
          </w:tcPr>
          <w:p w14:paraId="2C97AE01"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Salmonberries (</w:t>
            </w:r>
            <w:r w:rsidRPr="00824C5B">
              <w:rPr>
                <w:rFonts w:ascii="Times New Roman" w:eastAsia="Times New Roman" w:hAnsi="Times New Roman" w:cs="Times New Roman"/>
                <w:i/>
                <w:iCs/>
                <w:kern w:val="0"/>
                <w:sz w:val="24"/>
                <w:szCs w:val="24"/>
                <w:lang w:eastAsia="en-CA"/>
                <w14:ligatures w14:val="none"/>
              </w:rPr>
              <w:t>Rubus spectabilis</w:t>
            </w:r>
            <w:r w:rsidRPr="00824C5B">
              <w:rPr>
                <w:rFonts w:ascii="Times New Roman" w:eastAsia="Times New Roman" w:hAnsi="Times New Roman" w:cs="Times New Roman"/>
                <w:kern w:val="0"/>
                <w:sz w:val="24"/>
                <w:szCs w:val="24"/>
                <w:lang w:eastAsia="en-CA"/>
                <w14:ligatures w14:val="none"/>
              </w:rPr>
              <w:t>) are ripening</w:t>
            </w:r>
          </w:p>
        </w:tc>
      </w:tr>
      <w:tr w:rsidR="00824C5B" w:rsidRPr="00824C5B" w14:paraId="7F0B7E65" w14:textId="77777777" w:rsidTr="00824C5B">
        <w:tc>
          <w:tcPr>
            <w:tcW w:w="0" w:type="auto"/>
            <w:tcBorders>
              <w:top w:val="nil"/>
              <w:left w:val="nil"/>
              <w:bottom w:val="nil"/>
              <w:right w:val="nil"/>
            </w:tcBorders>
            <w:tcMar>
              <w:top w:w="48" w:type="dxa"/>
              <w:left w:w="1174" w:type="dxa"/>
              <w:bottom w:w="48" w:type="dxa"/>
              <w:right w:w="96" w:type="dxa"/>
            </w:tcMar>
            <w:hideMark/>
          </w:tcPr>
          <w:p w14:paraId="2B055577"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kern w:val="0"/>
                <w:sz w:val="24"/>
                <w:szCs w:val="24"/>
                <w:lang w:eastAsia="en-CA"/>
                <w14:ligatures w14:val="none"/>
              </w:rPr>
              <w:t>Secwépemc</w:t>
            </w:r>
            <w:proofErr w:type="spellEnd"/>
            <w:r w:rsidRPr="00824C5B">
              <w:rPr>
                <w:rFonts w:ascii="Times New Roman" w:eastAsia="Times New Roman" w:hAnsi="Times New Roman" w:cs="Times New Roman"/>
                <w:kern w:val="0"/>
                <w:sz w:val="24"/>
                <w:szCs w:val="24"/>
                <w:lang w:eastAsia="en-CA"/>
                <w14:ligatures w14:val="none"/>
              </w:rPr>
              <w:t xml:space="preserve"> (Aimee August, Mary Thomas, in Ignace and Ignace, </w:t>
            </w:r>
            <w:hyperlink r:id="rId93" w:anchor="gh2381-bib-0033" w:history="1">
              <w:r w:rsidRPr="00824C5B">
                <w:rPr>
                  <w:rFonts w:ascii="Times New Roman" w:eastAsia="Times New Roman" w:hAnsi="Times New Roman" w:cs="Times New Roman"/>
                  <w:color w:val="376FAA"/>
                  <w:kern w:val="0"/>
                  <w:sz w:val="24"/>
                  <w:szCs w:val="24"/>
                  <w:u w:val="single"/>
                  <w:lang w:eastAsia="en-CA"/>
                  <w14:ligatures w14:val="none"/>
                </w:rPr>
                <w:t>2018</w:t>
              </w:r>
            </w:hyperlink>
            <w:r w:rsidRPr="00824C5B">
              <w:rPr>
                <w:rFonts w:ascii="Times New Roman" w:eastAsia="Times New Roman" w:hAnsi="Times New Roman" w:cs="Times New Roman"/>
                <w:kern w:val="0"/>
                <w:sz w:val="24"/>
                <w:szCs w:val="24"/>
                <w:lang w:eastAsia="en-CA"/>
                <w14:ligatures w14:val="none"/>
              </w:rPr>
              <w:t>; Lantz &amp; Turner, </w:t>
            </w:r>
            <w:hyperlink r:id="rId94" w:anchor="gh2381-bib-0048" w:history="1">
              <w:r w:rsidRPr="00824C5B">
                <w:rPr>
                  <w:rFonts w:ascii="Times New Roman" w:eastAsia="Times New Roman" w:hAnsi="Times New Roman" w:cs="Times New Roman"/>
                  <w:color w:val="376FAA"/>
                  <w:kern w:val="0"/>
                  <w:sz w:val="24"/>
                  <w:szCs w:val="24"/>
                  <w:u w:val="single"/>
                  <w:lang w:eastAsia="en-CA"/>
                  <w14:ligatures w14:val="none"/>
                </w:rPr>
                <w:t>2003</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06AC7673"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American robin (</w:t>
            </w:r>
            <w:r w:rsidRPr="00824C5B">
              <w:rPr>
                <w:rFonts w:ascii="Times New Roman" w:eastAsia="Times New Roman" w:hAnsi="Times New Roman" w:cs="Times New Roman"/>
                <w:i/>
                <w:iCs/>
                <w:kern w:val="0"/>
                <w:sz w:val="24"/>
                <w:szCs w:val="24"/>
                <w:lang w:eastAsia="en-CA"/>
                <w14:ligatures w14:val="none"/>
              </w:rPr>
              <w:t xml:space="preserve">Turdus </w:t>
            </w:r>
            <w:proofErr w:type="spellStart"/>
            <w:r w:rsidRPr="00824C5B">
              <w:rPr>
                <w:rFonts w:ascii="Times New Roman" w:eastAsia="Times New Roman" w:hAnsi="Times New Roman" w:cs="Times New Roman"/>
                <w:i/>
                <w:iCs/>
                <w:kern w:val="0"/>
                <w:sz w:val="24"/>
                <w:szCs w:val="24"/>
                <w:lang w:eastAsia="en-CA"/>
                <w14:ligatures w14:val="none"/>
              </w:rPr>
              <w:t>migratorius</w:t>
            </w:r>
            <w:proofErr w:type="spellEnd"/>
            <w:r w:rsidRPr="00824C5B">
              <w:rPr>
                <w:rFonts w:ascii="Times New Roman" w:eastAsia="Times New Roman" w:hAnsi="Times New Roman" w:cs="Times New Roman"/>
                <w:kern w:val="0"/>
                <w:sz w:val="24"/>
                <w:szCs w:val="24"/>
                <w:lang w:eastAsia="en-CA"/>
                <w14:ligatures w14:val="none"/>
              </w:rPr>
              <w:t>) and/or meadowlark (</w:t>
            </w:r>
            <w:r w:rsidRPr="00824C5B">
              <w:rPr>
                <w:rFonts w:ascii="Times New Roman" w:eastAsia="Times New Roman" w:hAnsi="Times New Roman" w:cs="Times New Roman"/>
                <w:i/>
                <w:iCs/>
                <w:kern w:val="0"/>
                <w:sz w:val="24"/>
                <w:szCs w:val="24"/>
                <w:lang w:eastAsia="en-CA"/>
                <w14:ligatures w14:val="none"/>
              </w:rPr>
              <w:t xml:space="preserve">Sturnella </w:t>
            </w:r>
            <w:proofErr w:type="spellStart"/>
            <w:r w:rsidRPr="00824C5B">
              <w:rPr>
                <w:rFonts w:ascii="Times New Roman" w:eastAsia="Times New Roman" w:hAnsi="Times New Roman" w:cs="Times New Roman"/>
                <w:i/>
                <w:iCs/>
                <w:kern w:val="0"/>
                <w:sz w:val="24"/>
                <w:szCs w:val="24"/>
                <w:lang w:eastAsia="en-CA"/>
                <w14:ligatures w14:val="none"/>
              </w:rPr>
              <w:t>neglecta</w:t>
            </w:r>
            <w:proofErr w:type="spellEnd"/>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2148C071"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Time to dig biscuitroot, </w:t>
            </w:r>
            <w:r w:rsidRPr="00824C5B">
              <w:rPr>
                <w:rFonts w:ascii="Times New Roman" w:eastAsia="Times New Roman" w:hAnsi="Times New Roman" w:cs="Times New Roman"/>
                <w:b/>
                <w:bCs/>
                <w:i/>
                <w:iCs/>
                <w:kern w:val="0"/>
                <w:sz w:val="24"/>
                <w:szCs w:val="24"/>
                <w:lang w:eastAsia="en-CA"/>
                <w14:ligatures w14:val="none"/>
              </w:rPr>
              <w:t>q</w:t>
            </w:r>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b/>
                <w:bCs/>
                <w:i/>
                <w:iCs/>
                <w:kern w:val="0"/>
                <w:sz w:val="18"/>
                <w:szCs w:val="18"/>
                <w:vertAlign w:val="superscript"/>
                <w:lang w:eastAsia="en-CA"/>
                <w14:ligatures w14:val="none"/>
              </w:rPr>
              <w:t>w</w:t>
            </w:r>
            <w:r w:rsidRPr="00824C5B">
              <w:rPr>
                <w:rFonts w:ascii="Times New Roman" w:eastAsia="Times New Roman" w:hAnsi="Times New Roman" w:cs="Times New Roman"/>
                <w:b/>
                <w:bCs/>
                <w:kern w:val="0"/>
                <w:sz w:val="18"/>
                <w:szCs w:val="18"/>
                <w:vertAlign w:val="superscript"/>
                <w:lang w:eastAsia="en-CA"/>
                <w14:ligatures w14:val="none"/>
              </w:rPr>
              <w:t> </w:t>
            </w:r>
            <w:r w:rsidRPr="00824C5B">
              <w:rPr>
                <w:rFonts w:ascii="Times New Roman" w:eastAsia="Times New Roman" w:hAnsi="Times New Roman" w:cs="Times New Roman"/>
                <w:b/>
                <w:bCs/>
                <w:i/>
                <w:iCs/>
                <w:kern w:val="0"/>
                <w:sz w:val="24"/>
                <w:szCs w:val="24"/>
                <w:lang w:eastAsia="en-CA"/>
                <w14:ligatures w14:val="none"/>
              </w:rPr>
              <w:t>eq</w:t>
            </w:r>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b/>
                <w:bCs/>
                <w:i/>
                <w:iCs/>
                <w:kern w:val="0"/>
                <w:sz w:val="18"/>
                <w:szCs w:val="18"/>
                <w:vertAlign w:val="superscript"/>
                <w:lang w:eastAsia="en-CA"/>
                <w14:ligatures w14:val="none"/>
              </w:rPr>
              <w:t>w</w:t>
            </w:r>
            <w:r w:rsidRPr="00824C5B">
              <w:rPr>
                <w:rFonts w:ascii="Times New Roman" w:eastAsia="Times New Roman" w:hAnsi="Times New Roman" w:cs="Times New Roman"/>
                <w:b/>
                <w:bCs/>
                <w:kern w:val="0"/>
                <w:sz w:val="18"/>
                <w:szCs w:val="18"/>
                <w:vertAlign w:val="superscript"/>
                <w:lang w:eastAsia="en-CA"/>
                <w14:ligatures w14:val="none"/>
              </w:rPr>
              <w:t> </w:t>
            </w:r>
            <w:r w:rsidRPr="00824C5B">
              <w:rPr>
                <w:rFonts w:ascii="Times New Roman" w:eastAsia="Times New Roman" w:hAnsi="Times New Roman" w:cs="Times New Roman"/>
                <w:b/>
                <w:bCs/>
                <w:i/>
                <w:iCs/>
                <w:kern w:val="0"/>
                <w:sz w:val="24"/>
                <w:szCs w:val="24"/>
                <w:lang w:eastAsia="en-CA"/>
                <w14:ligatures w14:val="none"/>
              </w:rPr>
              <w:t>’</w:t>
            </w:r>
            <w:proofErr w:type="spellStart"/>
            <w:r w:rsidRPr="00824C5B">
              <w:rPr>
                <w:rFonts w:ascii="Times New Roman" w:eastAsia="Times New Roman" w:hAnsi="Times New Roman" w:cs="Times New Roman"/>
                <w:b/>
                <w:bCs/>
                <w:i/>
                <w:iCs/>
                <w:kern w:val="0"/>
                <w:sz w:val="24"/>
                <w:szCs w:val="24"/>
                <w:lang w:eastAsia="en-CA"/>
                <w14:ligatures w14:val="none"/>
              </w:rPr>
              <w:t>íle</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w:t>
            </w:r>
            <w:proofErr w:type="spellStart"/>
            <w:r w:rsidRPr="00824C5B">
              <w:rPr>
                <w:rFonts w:ascii="Times New Roman" w:eastAsia="Times New Roman" w:hAnsi="Times New Roman" w:cs="Times New Roman"/>
                <w:i/>
                <w:iCs/>
                <w:kern w:val="0"/>
                <w:sz w:val="24"/>
                <w:szCs w:val="24"/>
                <w:lang w:eastAsia="en-CA"/>
                <w14:ligatures w14:val="none"/>
              </w:rPr>
              <w:t>Lomatium</w:t>
            </w:r>
            <w:proofErr w:type="spellEnd"/>
            <w:r w:rsidRPr="00824C5B">
              <w:rPr>
                <w:rFonts w:ascii="Times New Roman" w:eastAsia="Times New Roman" w:hAnsi="Times New Roman" w:cs="Times New Roman"/>
                <w:i/>
                <w:iCs/>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macrocarpum</w:t>
            </w:r>
            <w:proofErr w:type="spellEnd"/>
            <w:r w:rsidRPr="00824C5B">
              <w:rPr>
                <w:rFonts w:ascii="Times New Roman" w:eastAsia="Times New Roman" w:hAnsi="Times New Roman" w:cs="Times New Roman"/>
                <w:kern w:val="0"/>
                <w:sz w:val="24"/>
                <w:szCs w:val="24"/>
                <w:lang w:eastAsia="en-CA"/>
                <w14:ligatures w14:val="none"/>
              </w:rPr>
              <w:t>)</w:t>
            </w:r>
          </w:p>
        </w:tc>
      </w:tr>
      <w:tr w:rsidR="00824C5B" w:rsidRPr="00824C5B" w14:paraId="618D7358" w14:textId="77777777" w:rsidTr="00824C5B">
        <w:tc>
          <w:tcPr>
            <w:tcW w:w="0" w:type="auto"/>
            <w:gridSpan w:val="3"/>
            <w:tcBorders>
              <w:top w:val="nil"/>
              <w:left w:val="nil"/>
              <w:bottom w:val="nil"/>
              <w:right w:val="nil"/>
            </w:tcBorders>
            <w:tcMar>
              <w:top w:w="48" w:type="dxa"/>
              <w:left w:w="96" w:type="dxa"/>
              <w:bottom w:w="48" w:type="dxa"/>
              <w:right w:w="96" w:type="dxa"/>
            </w:tcMar>
            <w:hideMark/>
          </w:tcPr>
          <w:p w14:paraId="76FCF69A"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i/>
                <w:iCs/>
                <w:kern w:val="0"/>
                <w:sz w:val="24"/>
                <w:szCs w:val="24"/>
                <w:lang w:eastAsia="en-CA"/>
                <w14:ligatures w14:val="none"/>
              </w:rPr>
              <w:t>Type 1.5: Insect life cycles</w:t>
            </w:r>
          </w:p>
        </w:tc>
      </w:tr>
      <w:tr w:rsidR="00824C5B" w:rsidRPr="00824C5B" w14:paraId="02D58FD5" w14:textId="77777777" w:rsidTr="00824C5B">
        <w:tc>
          <w:tcPr>
            <w:tcW w:w="0" w:type="auto"/>
            <w:tcBorders>
              <w:top w:val="nil"/>
              <w:left w:val="nil"/>
              <w:bottom w:val="nil"/>
              <w:right w:val="nil"/>
            </w:tcBorders>
            <w:tcMar>
              <w:top w:w="48" w:type="dxa"/>
              <w:left w:w="1174" w:type="dxa"/>
              <w:bottom w:w="48" w:type="dxa"/>
              <w:right w:w="96" w:type="dxa"/>
            </w:tcMar>
            <w:hideMark/>
          </w:tcPr>
          <w:p w14:paraId="0A8EEB7C"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kern w:val="0"/>
                <w:sz w:val="24"/>
                <w:szCs w:val="24"/>
                <w:lang w:eastAsia="en-CA"/>
                <w14:ligatures w14:val="none"/>
              </w:rPr>
              <w:t>Ts'msyen</w:t>
            </w:r>
            <w:proofErr w:type="spellEnd"/>
            <w:r w:rsidRPr="00824C5B">
              <w:rPr>
                <w:rFonts w:ascii="Times New Roman" w:eastAsia="Times New Roman" w:hAnsi="Times New Roman" w:cs="Times New Roman"/>
                <w:kern w:val="0"/>
                <w:sz w:val="24"/>
                <w:szCs w:val="24"/>
                <w:lang w:eastAsia="en-CA"/>
                <w14:ligatures w14:val="none"/>
              </w:rPr>
              <w:t xml:space="preserve"> (Helen Clifton, 2002; pers. comm. to NT)</w:t>
            </w:r>
          </w:p>
        </w:tc>
        <w:tc>
          <w:tcPr>
            <w:tcW w:w="0" w:type="auto"/>
            <w:tcBorders>
              <w:top w:val="nil"/>
              <w:left w:val="nil"/>
              <w:bottom w:val="nil"/>
              <w:right w:val="nil"/>
            </w:tcBorders>
            <w:tcMar>
              <w:top w:w="48" w:type="dxa"/>
              <w:left w:w="96" w:type="dxa"/>
              <w:bottom w:w="48" w:type="dxa"/>
              <w:right w:w="96" w:type="dxa"/>
            </w:tcMar>
            <w:hideMark/>
          </w:tcPr>
          <w:p w14:paraId="27ECB8D5"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Presence of horseflies (</w:t>
            </w:r>
            <w:proofErr w:type="spellStart"/>
            <w:r w:rsidRPr="00824C5B">
              <w:rPr>
                <w:rFonts w:ascii="Times New Roman" w:eastAsia="Times New Roman" w:hAnsi="Times New Roman" w:cs="Times New Roman"/>
                <w:i/>
                <w:iCs/>
                <w:kern w:val="0"/>
                <w:sz w:val="24"/>
                <w:szCs w:val="24"/>
                <w:lang w:eastAsia="en-CA"/>
                <w14:ligatures w14:val="none"/>
              </w:rPr>
              <w:t>Tabanus</w:t>
            </w:r>
            <w:r w:rsidRPr="00824C5B">
              <w:rPr>
                <w:rFonts w:ascii="Times New Roman" w:eastAsia="Times New Roman" w:hAnsi="Times New Roman" w:cs="Times New Roman"/>
                <w:kern w:val="0"/>
                <w:sz w:val="24"/>
                <w:szCs w:val="24"/>
                <w:lang w:eastAsia="en-CA"/>
                <w14:ligatures w14:val="none"/>
              </w:rPr>
              <w:t>spp</w:t>
            </w:r>
            <w:proofErr w:type="spellEnd"/>
            <w:r w:rsidRPr="00824C5B">
              <w:rPr>
                <w:rFonts w:ascii="Times New Roman" w:eastAsia="Times New Roman" w:hAnsi="Times New Roman" w:cs="Times New Roman"/>
                <w:kern w:val="0"/>
                <w:sz w:val="24"/>
                <w:szCs w:val="24"/>
                <w:lang w:eastAsia="en-CA"/>
                <w14:ligatures w14:val="none"/>
              </w:rPr>
              <w:t>.) and deerflies (</w:t>
            </w:r>
            <w:proofErr w:type="spellStart"/>
            <w:r w:rsidRPr="00824C5B">
              <w:rPr>
                <w:rFonts w:ascii="Times New Roman" w:eastAsia="Times New Roman" w:hAnsi="Times New Roman" w:cs="Times New Roman"/>
                <w:i/>
                <w:iCs/>
                <w:kern w:val="0"/>
                <w:sz w:val="24"/>
                <w:szCs w:val="24"/>
                <w:lang w:eastAsia="en-CA"/>
                <w14:ligatures w14:val="none"/>
              </w:rPr>
              <w:t>Chrysops</w:t>
            </w:r>
            <w:r w:rsidRPr="00824C5B">
              <w:rPr>
                <w:rFonts w:ascii="Times New Roman" w:eastAsia="Times New Roman" w:hAnsi="Times New Roman" w:cs="Times New Roman"/>
                <w:kern w:val="0"/>
                <w:sz w:val="24"/>
                <w:szCs w:val="24"/>
                <w:lang w:eastAsia="en-CA"/>
                <w14:ligatures w14:val="none"/>
              </w:rPr>
              <w:t>spp</w:t>
            </w:r>
            <w:proofErr w:type="spellEnd"/>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3F7B937A"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Beginning of coho salmon run (</w:t>
            </w:r>
            <w:r w:rsidRPr="00824C5B">
              <w:rPr>
                <w:rFonts w:ascii="Times New Roman" w:eastAsia="Times New Roman" w:hAnsi="Times New Roman" w:cs="Times New Roman"/>
                <w:i/>
                <w:iCs/>
                <w:kern w:val="0"/>
                <w:sz w:val="24"/>
                <w:szCs w:val="24"/>
                <w:lang w:eastAsia="en-CA"/>
                <w14:ligatures w14:val="none"/>
              </w:rPr>
              <w:t>Oncorhynchus kisutch</w:t>
            </w:r>
            <w:r w:rsidRPr="00824C5B">
              <w:rPr>
                <w:rFonts w:ascii="Times New Roman" w:eastAsia="Times New Roman" w:hAnsi="Times New Roman" w:cs="Times New Roman"/>
                <w:kern w:val="0"/>
                <w:sz w:val="24"/>
                <w:szCs w:val="24"/>
                <w:lang w:eastAsia="en-CA"/>
                <w14:ligatures w14:val="none"/>
              </w:rPr>
              <w:t>)</w:t>
            </w:r>
          </w:p>
        </w:tc>
      </w:tr>
      <w:tr w:rsidR="00824C5B" w:rsidRPr="00824C5B" w14:paraId="3DD6204F" w14:textId="77777777" w:rsidTr="00824C5B">
        <w:tc>
          <w:tcPr>
            <w:tcW w:w="0" w:type="auto"/>
            <w:tcBorders>
              <w:top w:val="nil"/>
              <w:left w:val="nil"/>
              <w:bottom w:val="nil"/>
              <w:right w:val="nil"/>
            </w:tcBorders>
            <w:tcMar>
              <w:top w:w="48" w:type="dxa"/>
              <w:left w:w="1174" w:type="dxa"/>
              <w:bottom w:w="48" w:type="dxa"/>
              <w:right w:w="96" w:type="dxa"/>
            </w:tcMar>
            <w:hideMark/>
          </w:tcPr>
          <w:p w14:paraId="55FB900E"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Sk̲wx̲wú7mesh (Louis Miranda, 1976; pers. comm. to R. Bouchard &amp; Turner, </w:t>
            </w:r>
            <w:hyperlink r:id="rId95" w:anchor="gh2381-bib-0012" w:history="1">
              <w:r w:rsidRPr="00824C5B">
                <w:rPr>
                  <w:rFonts w:ascii="Times New Roman" w:eastAsia="Times New Roman" w:hAnsi="Times New Roman" w:cs="Times New Roman"/>
                  <w:color w:val="376FAA"/>
                  <w:kern w:val="0"/>
                  <w:sz w:val="24"/>
                  <w:szCs w:val="24"/>
                  <w:u w:val="single"/>
                  <w:lang w:eastAsia="en-CA"/>
                  <w14:ligatures w14:val="none"/>
                </w:rPr>
                <w:t>1976</w:t>
              </w:r>
            </w:hyperlink>
            <w:r w:rsidRPr="00824C5B">
              <w:rPr>
                <w:rFonts w:ascii="Times New Roman" w:eastAsia="Times New Roman" w:hAnsi="Times New Roman" w:cs="Times New Roman"/>
                <w:kern w:val="0"/>
                <w:sz w:val="24"/>
                <w:szCs w:val="24"/>
                <w:lang w:eastAsia="en-CA"/>
                <w14:ligatures w14:val="none"/>
              </w:rPr>
              <w:t>; Lantz &amp; Turner, </w:t>
            </w:r>
            <w:hyperlink r:id="rId96" w:anchor="gh2381-bib-0048" w:history="1">
              <w:r w:rsidRPr="00824C5B">
                <w:rPr>
                  <w:rFonts w:ascii="Times New Roman" w:eastAsia="Times New Roman" w:hAnsi="Times New Roman" w:cs="Times New Roman"/>
                  <w:color w:val="376FAA"/>
                  <w:kern w:val="0"/>
                  <w:sz w:val="24"/>
                  <w:szCs w:val="24"/>
                  <w:u w:val="single"/>
                  <w:lang w:eastAsia="en-CA"/>
                  <w14:ligatures w14:val="none"/>
                </w:rPr>
                <w:t>2003</w:t>
              </w:r>
            </w:hyperlink>
            <w:r w:rsidRPr="00824C5B">
              <w:rPr>
                <w:rFonts w:ascii="Times New Roman" w:eastAsia="Times New Roman" w:hAnsi="Times New Roman" w:cs="Times New Roman"/>
                <w:kern w:val="0"/>
                <w:sz w:val="24"/>
                <w:szCs w:val="24"/>
                <w:lang w:eastAsia="en-CA"/>
                <w14:ligatures w14:val="none"/>
              </w:rPr>
              <w:t>)</w:t>
            </w:r>
          </w:p>
        </w:tc>
        <w:tc>
          <w:tcPr>
            <w:tcW w:w="0" w:type="auto"/>
            <w:tcBorders>
              <w:top w:val="nil"/>
              <w:left w:val="nil"/>
              <w:bottom w:val="nil"/>
              <w:right w:val="nil"/>
            </w:tcBorders>
            <w:tcMar>
              <w:top w:w="48" w:type="dxa"/>
              <w:left w:w="96" w:type="dxa"/>
              <w:bottom w:w="48" w:type="dxa"/>
              <w:right w:w="96" w:type="dxa"/>
            </w:tcMar>
            <w:hideMark/>
          </w:tcPr>
          <w:p w14:paraId="2ED25357"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“Salmonberry bug”—stink bug (</w:t>
            </w:r>
            <w:proofErr w:type="spellStart"/>
            <w:r w:rsidRPr="00824C5B">
              <w:rPr>
                <w:rFonts w:ascii="Times New Roman" w:eastAsia="Times New Roman" w:hAnsi="Times New Roman" w:cs="Times New Roman"/>
                <w:i/>
                <w:iCs/>
                <w:kern w:val="0"/>
                <w:sz w:val="24"/>
                <w:szCs w:val="24"/>
                <w:lang w:eastAsia="en-CA"/>
                <w14:ligatures w14:val="none"/>
              </w:rPr>
              <w:t>Elasmostetlus</w:t>
            </w:r>
            <w:proofErr w:type="spellEnd"/>
            <w:r w:rsidRPr="00824C5B">
              <w:rPr>
                <w:rFonts w:ascii="Times New Roman" w:eastAsia="Times New Roman" w:hAnsi="Times New Roman" w:cs="Times New Roman"/>
                <w:i/>
                <w:iCs/>
                <w:kern w:val="0"/>
                <w:sz w:val="24"/>
                <w:szCs w:val="24"/>
                <w:lang w:eastAsia="en-CA"/>
                <w14:ligatures w14:val="none"/>
              </w:rPr>
              <w:t xml:space="preserve"> </w:t>
            </w:r>
            <w:proofErr w:type="spellStart"/>
            <w:r w:rsidRPr="00824C5B">
              <w:rPr>
                <w:rFonts w:ascii="Times New Roman" w:eastAsia="Times New Roman" w:hAnsi="Times New Roman" w:cs="Times New Roman"/>
                <w:i/>
                <w:iCs/>
                <w:kern w:val="0"/>
                <w:sz w:val="24"/>
                <w:szCs w:val="24"/>
                <w:lang w:eastAsia="en-CA"/>
                <w14:ligatures w14:val="none"/>
              </w:rPr>
              <w:t>cruciatus</w:t>
            </w:r>
            <w:proofErr w:type="spellEnd"/>
            <w:r w:rsidRPr="00824C5B">
              <w:rPr>
                <w:rFonts w:ascii="Times New Roman" w:eastAsia="Times New Roman" w:hAnsi="Times New Roman" w:cs="Times New Roman"/>
                <w:kern w:val="0"/>
                <w:sz w:val="24"/>
                <w:szCs w:val="24"/>
                <w:lang w:eastAsia="en-CA"/>
                <w14:ligatures w14:val="none"/>
              </w:rPr>
              <w:t>) presence</w:t>
            </w:r>
          </w:p>
        </w:tc>
        <w:tc>
          <w:tcPr>
            <w:tcW w:w="0" w:type="auto"/>
            <w:tcBorders>
              <w:top w:val="nil"/>
              <w:left w:val="nil"/>
              <w:bottom w:val="nil"/>
              <w:right w:val="nil"/>
            </w:tcBorders>
            <w:tcMar>
              <w:top w:w="48" w:type="dxa"/>
              <w:left w:w="96" w:type="dxa"/>
              <w:bottom w:w="48" w:type="dxa"/>
              <w:right w:w="96" w:type="dxa"/>
            </w:tcMar>
            <w:hideMark/>
          </w:tcPr>
          <w:p w14:paraId="55D3EA73"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Salmonberry (</w:t>
            </w:r>
            <w:r w:rsidRPr="00824C5B">
              <w:rPr>
                <w:rFonts w:ascii="Times New Roman" w:eastAsia="Times New Roman" w:hAnsi="Times New Roman" w:cs="Times New Roman"/>
                <w:i/>
                <w:iCs/>
                <w:kern w:val="0"/>
                <w:sz w:val="24"/>
                <w:szCs w:val="24"/>
                <w:lang w:eastAsia="en-CA"/>
                <w14:ligatures w14:val="none"/>
              </w:rPr>
              <w:t>Rubus spectabilis</w:t>
            </w:r>
            <w:r w:rsidRPr="00824C5B">
              <w:rPr>
                <w:rFonts w:ascii="Times New Roman" w:eastAsia="Times New Roman" w:hAnsi="Times New Roman" w:cs="Times New Roman"/>
                <w:kern w:val="0"/>
                <w:sz w:val="24"/>
                <w:szCs w:val="24"/>
                <w:lang w:eastAsia="en-CA"/>
                <w14:ligatures w14:val="none"/>
              </w:rPr>
              <w:t>) shoots ready to harvest</w:t>
            </w:r>
          </w:p>
        </w:tc>
      </w:tr>
      <w:tr w:rsidR="00824C5B" w:rsidRPr="00824C5B" w14:paraId="533FBF7E" w14:textId="77777777" w:rsidTr="00824C5B">
        <w:tc>
          <w:tcPr>
            <w:tcW w:w="0" w:type="auto"/>
            <w:tcBorders>
              <w:top w:val="nil"/>
              <w:left w:val="nil"/>
              <w:bottom w:val="nil"/>
              <w:right w:val="nil"/>
            </w:tcBorders>
            <w:tcMar>
              <w:top w:w="48" w:type="dxa"/>
              <w:left w:w="1174" w:type="dxa"/>
              <w:bottom w:w="48" w:type="dxa"/>
              <w:right w:w="96" w:type="dxa"/>
            </w:tcMar>
            <w:hideMark/>
          </w:tcPr>
          <w:p w14:paraId="5AA24B11"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Tahltan (Julia and Charley Callbreath, pers. comm. To NT, 1995)</w:t>
            </w:r>
          </w:p>
        </w:tc>
        <w:tc>
          <w:tcPr>
            <w:tcW w:w="0" w:type="auto"/>
            <w:tcBorders>
              <w:top w:val="nil"/>
              <w:left w:val="nil"/>
              <w:bottom w:val="nil"/>
              <w:right w:val="nil"/>
            </w:tcBorders>
            <w:tcMar>
              <w:top w:w="48" w:type="dxa"/>
              <w:left w:w="96" w:type="dxa"/>
              <w:bottom w:w="48" w:type="dxa"/>
              <w:right w:w="96" w:type="dxa"/>
            </w:tcMar>
            <w:hideMark/>
          </w:tcPr>
          <w:p w14:paraId="1F26B93F"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Swallowtail butterflies (</w:t>
            </w:r>
            <w:r w:rsidRPr="00824C5B">
              <w:rPr>
                <w:rFonts w:ascii="Times New Roman" w:eastAsia="Times New Roman" w:hAnsi="Times New Roman" w:cs="Times New Roman"/>
                <w:i/>
                <w:iCs/>
                <w:kern w:val="0"/>
                <w:sz w:val="24"/>
                <w:szCs w:val="24"/>
                <w:lang w:eastAsia="en-CA"/>
                <w14:ligatures w14:val="none"/>
              </w:rPr>
              <w:t xml:space="preserve">Papilio </w:t>
            </w:r>
            <w:proofErr w:type="spellStart"/>
            <w:r w:rsidRPr="00824C5B">
              <w:rPr>
                <w:rFonts w:ascii="Times New Roman" w:eastAsia="Times New Roman" w:hAnsi="Times New Roman" w:cs="Times New Roman"/>
                <w:i/>
                <w:iCs/>
                <w:kern w:val="0"/>
                <w:sz w:val="24"/>
                <w:szCs w:val="24"/>
                <w:lang w:eastAsia="en-CA"/>
                <w14:ligatures w14:val="none"/>
              </w:rPr>
              <w:t>rutulus</w:t>
            </w:r>
            <w:proofErr w:type="spellEnd"/>
            <w:r w:rsidRPr="00824C5B">
              <w:rPr>
                <w:rFonts w:ascii="Times New Roman" w:eastAsia="Times New Roman" w:hAnsi="Times New Roman" w:cs="Times New Roman"/>
                <w:kern w:val="0"/>
                <w:sz w:val="24"/>
                <w:szCs w:val="24"/>
                <w:lang w:eastAsia="en-CA"/>
                <w14:ligatures w14:val="none"/>
              </w:rPr>
              <w:t>) accumulate in great numbers on muddy banks of Stikine River</w:t>
            </w:r>
          </w:p>
        </w:tc>
        <w:tc>
          <w:tcPr>
            <w:tcW w:w="0" w:type="auto"/>
            <w:tcBorders>
              <w:top w:val="nil"/>
              <w:left w:val="nil"/>
              <w:bottom w:val="nil"/>
              <w:right w:val="nil"/>
            </w:tcBorders>
            <w:tcMar>
              <w:top w:w="48" w:type="dxa"/>
              <w:left w:w="96" w:type="dxa"/>
              <w:bottom w:w="48" w:type="dxa"/>
              <w:right w:w="96" w:type="dxa"/>
            </w:tcMar>
            <w:hideMark/>
          </w:tcPr>
          <w:p w14:paraId="2B9D7935"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indicate the start of the spring salmon (</w:t>
            </w:r>
            <w:r w:rsidRPr="00824C5B">
              <w:rPr>
                <w:rFonts w:ascii="Times New Roman" w:eastAsia="Times New Roman" w:hAnsi="Times New Roman" w:cs="Times New Roman"/>
                <w:i/>
                <w:iCs/>
                <w:kern w:val="0"/>
                <w:sz w:val="24"/>
                <w:szCs w:val="24"/>
                <w:lang w:eastAsia="en-CA"/>
                <w14:ligatures w14:val="none"/>
              </w:rPr>
              <w:t>Oncorhynchus tshawytscha</w:t>
            </w:r>
            <w:r w:rsidRPr="00824C5B">
              <w:rPr>
                <w:rFonts w:ascii="Times New Roman" w:eastAsia="Times New Roman" w:hAnsi="Times New Roman" w:cs="Times New Roman"/>
                <w:kern w:val="0"/>
                <w:sz w:val="24"/>
                <w:szCs w:val="24"/>
                <w:lang w:eastAsia="en-CA"/>
                <w14:ligatures w14:val="none"/>
              </w:rPr>
              <w:t>) runs; the butterflies are called “spring salmon butterfly”</w:t>
            </w:r>
          </w:p>
        </w:tc>
      </w:tr>
      <w:tr w:rsidR="00824C5B" w:rsidRPr="00824C5B" w14:paraId="57A30F57" w14:textId="77777777" w:rsidTr="00824C5B">
        <w:tc>
          <w:tcPr>
            <w:tcW w:w="0" w:type="auto"/>
            <w:tcBorders>
              <w:top w:val="nil"/>
              <w:left w:val="nil"/>
              <w:bottom w:val="nil"/>
              <w:right w:val="nil"/>
            </w:tcBorders>
            <w:tcMar>
              <w:top w:w="48" w:type="dxa"/>
              <w:left w:w="1174" w:type="dxa"/>
              <w:bottom w:w="48" w:type="dxa"/>
              <w:right w:w="96" w:type="dxa"/>
            </w:tcMar>
            <w:hideMark/>
          </w:tcPr>
          <w:p w14:paraId="4FA22B6D"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Stl'atl'imx (Sam Mitchell, 1974; pers. comm. to Kennedy and Bouchard, 1986)</w:t>
            </w:r>
          </w:p>
        </w:tc>
        <w:tc>
          <w:tcPr>
            <w:tcW w:w="0" w:type="auto"/>
            <w:tcBorders>
              <w:top w:val="nil"/>
              <w:left w:val="nil"/>
              <w:bottom w:val="nil"/>
              <w:right w:val="nil"/>
            </w:tcBorders>
            <w:tcMar>
              <w:top w:w="48" w:type="dxa"/>
              <w:left w:w="96" w:type="dxa"/>
              <w:bottom w:w="48" w:type="dxa"/>
              <w:right w:w="96" w:type="dxa"/>
            </w:tcMar>
            <w:hideMark/>
          </w:tcPr>
          <w:p w14:paraId="1B68C898"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Clicking of the grasshoppers (possibly </w:t>
            </w:r>
            <w:r w:rsidRPr="00824C5B">
              <w:rPr>
                <w:rFonts w:ascii="Times New Roman" w:eastAsia="Times New Roman" w:hAnsi="Times New Roman" w:cs="Times New Roman"/>
                <w:i/>
                <w:iCs/>
                <w:kern w:val="0"/>
                <w:sz w:val="24"/>
                <w:szCs w:val="24"/>
                <w:lang w:eastAsia="en-CA"/>
                <w14:ligatures w14:val="none"/>
              </w:rPr>
              <w:t xml:space="preserve">Xanthippus </w:t>
            </w:r>
            <w:proofErr w:type="spellStart"/>
            <w:r w:rsidRPr="00824C5B">
              <w:rPr>
                <w:rFonts w:ascii="Times New Roman" w:eastAsia="Times New Roman" w:hAnsi="Times New Roman" w:cs="Times New Roman"/>
                <w:i/>
                <w:iCs/>
                <w:kern w:val="0"/>
                <w:sz w:val="24"/>
                <w:szCs w:val="24"/>
                <w:lang w:eastAsia="en-CA"/>
                <w14:ligatures w14:val="none"/>
              </w:rPr>
              <w:t>corallipes</w:t>
            </w:r>
            <w:proofErr w:type="spellEnd"/>
            <w:r w:rsidRPr="00824C5B">
              <w:rPr>
                <w:rFonts w:ascii="Times New Roman" w:eastAsia="Times New Roman" w:hAnsi="Times New Roman" w:cs="Times New Roman"/>
                <w:kern w:val="0"/>
                <w:sz w:val="24"/>
                <w:szCs w:val="24"/>
                <w:lang w:eastAsia="en-CA"/>
                <w14:ligatures w14:val="none"/>
              </w:rPr>
              <w:t>) and other species</w:t>
            </w:r>
          </w:p>
        </w:tc>
        <w:tc>
          <w:tcPr>
            <w:tcW w:w="0" w:type="auto"/>
            <w:tcBorders>
              <w:top w:val="nil"/>
              <w:left w:val="nil"/>
              <w:bottom w:val="nil"/>
              <w:right w:val="nil"/>
            </w:tcBorders>
            <w:tcMar>
              <w:top w:w="48" w:type="dxa"/>
              <w:left w:w="96" w:type="dxa"/>
              <w:bottom w:w="48" w:type="dxa"/>
              <w:right w:w="96" w:type="dxa"/>
            </w:tcMar>
            <w:hideMark/>
          </w:tcPr>
          <w:p w14:paraId="1DE43A73"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mid‐summer Sockeye salmon (</w:t>
            </w:r>
            <w:r w:rsidRPr="00824C5B">
              <w:rPr>
                <w:rFonts w:ascii="Times New Roman" w:eastAsia="Times New Roman" w:hAnsi="Times New Roman" w:cs="Times New Roman"/>
                <w:i/>
                <w:iCs/>
                <w:kern w:val="0"/>
                <w:sz w:val="24"/>
                <w:szCs w:val="24"/>
                <w:lang w:eastAsia="en-CA"/>
                <w14:ligatures w14:val="none"/>
              </w:rPr>
              <w:t>Oncorhynchus nerka</w:t>
            </w:r>
            <w:r w:rsidRPr="00824C5B">
              <w:rPr>
                <w:rFonts w:ascii="Times New Roman" w:eastAsia="Times New Roman" w:hAnsi="Times New Roman" w:cs="Times New Roman"/>
                <w:kern w:val="0"/>
                <w:sz w:val="24"/>
                <w:szCs w:val="24"/>
                <w:lang w:eastAsia="en-CA"/>
                <w14:ligatures w14:val="none"/>
              </w:rPr>
              <w:t>) run indicated</w:t>
            </w:r>
          </w:p>
        </w:tc>
      </w:tr>
    </w:tbl>
    <w:p w14:paraId="259053F9" w14:textId="77777777" w:rsidR="00824C5B" w:rsidRPr="00824C5B" w:rsidRDefault="00824C5B" w:rsidP="00824C5B">
      <w:pPr>
        <w:shd w:val="clear" w:color="auto" w:fill="FFFCF0"/>
        <w:spacing w:line="400" w:lineRule="atLeast"/>
        <w:jc w:val="right"/>
        <w:rPr>
          <w:rFonts w:ascii="Cambria" w:eastAsia="Times New Roman" w:hAnsi="Cambria" w:cs="Times New Roman"/>
          <w:kern w:val="0"/>
          <w:sz w:val="24"/>
          <w:szCs w:val="24"/>
          <w:lang w:eastAsia="en-CA"/>
          <w14:ligatures w14:val="none"/>
        </w:rPr>
      </w:pPr>
      <w:hyperlink r:id="rId97" w:tgtFrame="object" w:history="1">
        <w:r w:rsidRPr="00824C5B">
          <w:rPr>
            <w:rFonts w:ascii="Cambria" w:eastAsia="Times New Roman" w:hAnsi="Cambria" w:cs="Times New Roman"/>
            <w:color w:val="376FAA"/>
            <w:kern w:val="0"/>
            <w:sz w:val="24"/>
            <w:szCs w:val="24"/>
            <w:u w:val="single"/>
            <w:lang w:eastAsia="en-CA"/>
            <w14:ligatures w14:val="none"/>
          </w:rPr>
          <w:t>Open in a separate window</w:t>
        </w:r>
      </w:hyperlink>
    </w:p>
    <w:p w14:paraId="2CF2495B" w14:textId="77777777" w:rsidR="00824C5B" w:rsidRPr="00824C5B" w:rsidRDefault="00824C5B" w:rsidP="00824C5B">
      <w:pPr>
        <w:shd w:val="clear" w:color="auto" w:fill="FFFCF0"/>
        <w:spacing w:line="400" w:lineRule="atLeast"/>
        <w:rPr>
          <w:rFonts w:ascii="Cambria" w:eastAsia="Times New Roman" w:hAnsi="Cambria" w:cs="Times New Roman"/>
          <w:color w:val="333333"/>
          <w:kern w:val="0"/>
          <w:sz w:val="24"/>
          <w:szCs w:val="24"/>
          <w:lang w:eastAsia="en-CA"/>
          <w14:ligatures w14:val="none"/>
        </w:rPr>
      </w:pPr>
      <w:r w:rsidRPr="00824C5B">
        <w:rPr>
          <w:rFonts w:ascii="Cambria" w:eastAsia="Times New Roman" w:hAnsi="Cambria" w:cs="Times New Roman"/>
          <w:i/>
          <w:iCs/>
          <w:color w:val="333333"/>
          <w:kern w:val="0"/>
          <w:sz w:val="24"/>
          <w:szCs w:val="24"/>
          <w:lang w:eastAsia="en-CA"/>
          <w14:ligatures w14:val="none"/>
        </w:rPr>
        <w:t>Note.</w:t>
      </w:r>
      <w:r w:rsidRPr="00824C5B">
        <w:rPr>
          <w:rFonts w:ascii="Cambria" w:eastAsia="Times New Roman" w:hAnsi="Cambria" w:cs="Times New Roman"/>
          <w:color w:val="333333"/>
          <w:kern w:val="0"/>
          <w:sz w:val="24"/>
          <w:szCs w:val="24"/>
          <w:lang w:eastAsia="en-CA"/>
          <w14:ligatures w14:val="none"/>
        </w:rPr>
        <w:t> For a more complete listing and original references, see Lantz and Turner (</w:t>
      </w:r>
      <w:hyperlink r:id="rId98" w:anchor="gh2381-bib-0048" w:history="1">
        <w:r w:rsidRPr="00824C5B">
          <w:rPr>
            <w:rFonts w:ascii="Cambria" w:eastAsia="Times New Roman" w:hAnsi="Cambria" w:cs="Times New Roman"/>
            <w:color w:val="376FAA"/>
            <w:kern w:val="0"/>
            <w:sz w:val="24"/>
            <w:szCs w:val="24"/>
            <w:u w:val="single"/>
            <w:lang w:eastAsia="en-CA"/>
            <w14:ligatures w14:val="none"/>
          </w:rPr>
          <w:t>2003</w:t>
        </w:r>
      </w:hyperlink>
      <w:r w:rsidRPr="00824C5B">
        <w:rPr>
          <w:rFonts w:ascii="Cambria" w:eastAsia="Times New Roman" w:hAnsi="Cambria" w:cs="Times New Roman"/>
          <w:color w:val="333333"/>
          <w:kern w:val="0"/>
          <w:sz w:val="24"/>
          <w:szCs w:val="24"/>
          <w:lang w:eastAsia="en-CA"/>
          <w14:ligatures w14:val="none"/>
        </w:rPr>
        <w:t>) and Turner (</w:t>
      </w:r>
      <w:hyperlink r:id="rId99" w:anchor="gh2381-bib-0083" w:history="1">
        <w:r w:rsidRPr="00824C5B">
          <w:rPr>
            <w:rFonts w:ascii="Cambria" w:eastAsia="Times New Roman" w:hAnsi="Cambria" w:cs="Times New Roman"/>
            <w:color w:val="376FAA"/>
            <w:kern w:val="0"/>
            <w:sz w:val="24"/>
            <w:szCs w:val="24"/>
            <w:u w:val="single"/>
            <w:lang w:eastAsia="en-CA"/>
            <w14:ligatures w14:val="none"/>
          </w:rPr>
          <w:t>2014</w:t>
        </w:r>
      </w:hyperlink>
      <w:r w:rsidRPr="00824C5B">
        <w:rPr>
          <w:rFonts w:ascii="Cambria" w:eastAsia="Times New Roman" w:hAnsi="Cambria" w:cs="Times New Roman"/>
          <w:color w:val="333333"/>
          <w:kern w:val="0"/>
          <w:sz w:val="24"/>
          <w:szCs w:val="24"/>
          <w:lang w:eastAsia="en-CA"/>
          <w14:ligatures w14:val="none"/>
        </w:rPr>
        <w:t>, vol. 2, p. 18–20); within indicator categories, species listed alphabetically by scientific name.</w:t>
      </w:r>
    </w:p>
    <w:p w14:paraId="65F4EFFD" w14:textId="77777777" w:rsidR="00824C5B" w:rsidRPr="00824C5B" w:rsidRDefault="00824C5B" w:rsidP="00824C5B">
      <w:pPr>
        <w:shd w:val="clear" w:color="auto" w:fill="FFFCF0"/>
        <w:spacing w:after="0" w:line="400" w:lineRule="atLeast"/>
        <w:rPr>
          <w:rFonts w:ascii="Times New Roman" w:eastAsia="Times New Roman" w:hAnsi="Times New Roman" w:cs="Times New Roman"/>
          <w:color w:val="376FAA"/>
          <w:kern w:val="0"/>
          <w:sz w:val="30"/>
          <w:szCs w:val="30"/>
          <w:u w:val="single"/>
          <w:lang w:eastAsia="en-CA"/>
          <w14:ligatures w14:val="none"/>
        </w:rPr>
      </w:pPr>
      <w:r w:rsidRPr="00824C5B">
        <w:rPr>
          <w:rFonts w:ascii="Cambria" w:eastAsia="Times New Roman" w:hAnsi="Cambria" w:cs="Times New Roman"/>
          <w:kern w:val="0"/>
          <w:sz w:val="30"/>
          <w:szCs w:val="30"/>
          <w:lang w:eastAsia="en-CA"/>
          <w14:ligatures w14:val="none"/>
        </w:rPr>
        <w:fldChar w:fldCharType="begin"/>
      </w:r>
      <w:r w:rsidRPr="00824C5B">
        <w:rPr>
          <w:rFonts w:ascii="Cambria" w:eastAsia="Times New Roman" w:hAnsi="Cambria" w:cs="Times New Roman"/>
          <w:kern w:val="0"/>
          <w:sz w:val="30"/>
          <w:szCs w:val="30"/>
          <w:lang w:eastAsia="en-CA"/>
          <w14:ligatures w14:val="none"/>
        </w:rPr>
        <w:instrText>HYPERLINK "https://www.ncbi.nlm.nih.gov/pmc/articles/PMC9665002/figure/gh2381-fig-0002/" \t "figure"</w:instrText>
      </w:r>
      <w:r w:rsidRPr="00824C5B">
        <w:rPr>
          <w:rFonts w:ascii="Cambria" w:eastAsia="Times New Roman" w:hAnsi="Cambria" w:cs="Times New Roman"/>
          <w:kern w:val="0"/>
          <w:sz w:val="30"/>
          <w:szCs w:val="30"/>
          <w:lang w:eastAsia="en-CA"/>
          <w14:ligatures w14:val="none"/>
        </w:rPr>
      </w:r>
      <w:r w:rsidRPr="00824C5B">
        <w:rPr>
          <w:rFonts w:ascii="Cambria" w:eastAsia="Times New Roman" w:hAnsi="Cambria" w:cs="Times New Roman"/>
          <w:kern w:val="0"/>
          <w:sz w:val="30"/>
          <w:szCs w:val="30"/>
          <w:lang w:eastAsia="en-CA"/>
          <w14:ligatures w14:val="none"/>
        </w:rPr>
        <w:fldChar w:fldCharType="separate"/>
      </w:r>
    </w:p>
    <w:p w14:paraId="00A7A524" w14:textId="64C7445D" w:rsidR="00824C5B" w:rsidRPr="00824C5B" w:rsidRDefault="00824C5B" w:rsidP="00824C5B">
      <w:pPr>
        <w:shd w:val="clear" w:color="auto" w:fill="FFFCF0"/>
        <w:spacing w:after="0" w:line="400" w:lineRule="atLeast"/>
        <w:jc w:val="center"/>
        <w:rPr>
          <w:rFonts w:ascii="Times New Roman" w:eastAsia="Times New Roman" w:hAnsi="Times New Roman" w:cs="Times New Roman"/>
          <w:kern w:val="0"/>
          <w:sz w:val="24"/>
          <w:szCs w:val="24"/>
          <w:lang w:eastAsia="en-CA"/>
          <w14:ligatures w14:val="none"/>
        </w:rPr>
      </w:pPr>
      <w:r w:rsidRPr="00824C5B">
        <w:rPr>
          <w:rFonts w:ascii="Cambria" w:eastAsia="Times New Roman" w:hAnsi="Cambria" w:cs="Times New Roman"/>
          <w:noProof/>
          <w:color w:val="376FAA"/>
          <w:kern w:val="0"/>
          <w:sz w:val="30"/>
          <w:szCs w:val="30"/>
          <w:lang w:eastAsia="en-CA"/>
          <w14:ligatures w14:val="none"/>
        </w:rPr>
        <w:lastRenderedPageBreak/>
        <w:drawing>
          <wp:inline distT="0" distB="0" distL="0" distR="0" wp14:anchorId="2FBF0C76" wp14:editId="44329D3F">
            <wp:extent cx="5943600" cy="4458970"/>
            <wp:effectExtent l="0" t="0" r="0" b="0"/>
            <wp:docPr id="590691979" name="Picture 5" descr="A close-up of a purple flower&#10;&#10;Description automatically generated">
              <a:hlinkClick xmlns:a="http://schemas.openxmlformats.org/drawingml/2006/main" r:id="rId73"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91979" name="Picture 5" descr="A close-up of a purple flower&#10;&#10;Description automatically generated">
                      <a:hlinkClick r:id="rId73" tgtFrame="&quot;figure&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3A76FC98" w14:textId="77777777" w:rsidR="00824C5B" w:rsidRPr="00824C5B" w:rsidRDefault="00824C5B" w:rsidP="00824C5B">
      <w:pPr>
        <w:shd w:val="clear" w:color="auto" w:fill="FFFCF0"/>
        <w:spacing w:after="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fldChar w:fldCharType="end"/>
      </w:r>
    </w:p>
    <w:p w14:paraId="01C514A3" w14:textId="77777777" w:rsidR="00824C5B" w:rsidRPr="00824C5B" w:rsidRDefault="00824C5B" w:rsidP="00824C5B">
      <w:pPr>
        <w:shd w:val="clear" w:color="auto" w:fill="FFFCF0"/>
        <w:spacing w:after="0" w:line="400" w:lineRule="atLeast"/>
        <w:textAlignment w:val="top"/>
        <w:rPr>
          <w:rFonts w:ascii="Cambria" w:eastAsia="Times New Roman" w:hAnsi="Cambria" w:cs="Times New Roman"/>
          <w:color w:val="333333"/>
          <w:kern w:val="0"/>
          <w:sz w:val="24"/>
          <w:szCs w:val="24"/>
          <w:lang w:eastAsia="en-CA"/>
          <w14:ligatures w14:val="none"/>
        </w:rPr>
      </w:pPr>
      <w:hyperlink r:id="rId101" w:tgtFrame="figure" w:history="1">
        <w:r w:rsidRPr="00824C5B">
          <w:rPr>
            <w:rFonts w:ascii="Cambria" w:eastAsia="Times New Roman" w:hAnsi="Cambria" w:cs="Times New Roman"/>
            <w:color w:val="376FAA"/>
            <w:kern w:val="0"/>
            <w:sz w:val="24"/>
            <w:szCs w:val="24"/>
            <w:u w:val="single"/>
            <w:lang w:eastAsia="en-CA"/>
            <w14:ligatures w14:val="none"/>
          </w:rPr>
          <w:t>Figure 2</w:t>
        </w:r>
      </w:hyperlink>
    </w:p>
    <w:p w14:paraId="00B55FC0" w14:textId="77777777" w:rsidR="00824C5B" w:rsidRPr="00824C5B" w:rsidRDefault="00824C5B" w:rsidP="00824C5B">
      <w:pPr>
        <w:shd w:val="clear" w:color="auto" w:fill="FFFCF0"/>
        <w:spacing w:line="400" w:lineRule="atLeast"/>
        <w:textAlignment w:val="top"/>
        <w:rPr>
          <w:rFonts w:ascii="Cambria" w:eastAsia="Times New Roman" w:hAnsi="Cambria" w:cs="Times New Roman"/>
          <w:color w:val="333333"/>
          <w:kern w:val="0"/>
          <w:sz w:val="24"/>
          <w:szCs w:val="24"/>
          <w:lang w:eastAsia="en-CA"/>
          <w14:ligatures w14:val="none"/>
        </w:rPr>
      </w:pPr>
      <w:r w:rsidRPr="00824C5B">
        <w:rPr>
          <w:rFonts w:ascii="Cambria" w:eastAsia="Times New Roman" w:hAnsi="Cambria" w:cs="Times New Roman"/>
          <w:color w:val="333333"/>
          <w:kern w:val="0"/>
          <w:sz w:val="24"/>
          <w:szCs w:val="24"/>
          <w:lang w:eastAsia="en-CA"/>
          <w14:ligatures w14:val="none"/>
        </w:rPr>
        <w:t>Nootka wild rose (</w:t>
      </w:r>
      <w:r w:rsidRPr="00824C5B">
        <w:rPr>
          <w:rFonts w:ascii="Cambria" w:eastAsia="Times New Roman" w:hAnsi="Cambria" w:cs="Times New Roman"/>
          <w:i/>
          <w:iCs/>
          <w:color w:val="333333"/>
          <w:kern w:val="0"/>
          <w:sz w:val="24"/>
          <w:szCs w:val="24"/>
          <w:lang w:eastAsia="en-CA"/>
          <w14:ligatures w14:val="none"/>
        </w:rPr>
        <w:t xml:space="preserve">Rosa </w:t>
      </w:r>
      <w:proofErr w:type="spellStart"/>
      <w:r w:rsidRPr="00824C5B">
        <w:rPr>
          <w:rFonts w:ascii="Cambria" w:eastAsia="Times New Roman" w:hAnsi="Cambria" w:cs="Times New Roman"/>
          <w:i/>
          <w:iCs/>
          <w:color w:val="333333"/>
          <w:kern w:val="0"/>
          <w:sz w:val="24"/>
          <w:szCs w:val="24"/>
          <w:lang w:eastAsia="en-CA"/>
          <w14:ligatures w14:val="none"/>
        </w:rPr>
        <w:t>nutkana</w:t>
      </w:r>
      <w:proofErr w:type="spellEnd"/>
      <w:r w:rsidRPr="00824C5B">
        <w:rPr>
          <w:rFonts w:ascii="Cambria" w:eastAsia="Times New Roman" w:hAnsi="Cambria" w:cs="Times New Roman"/>
          <w:color w:val="333333"/>
          <w:kern w:val="0"/>
          <w:sz w:val="24"/>
          <w:szCs w:val="24"/>
          <w:lang w:eastAsia="en-CA"/>
          <w14:ligatures w14:val="none"/>
        </w:rPr>
        <w:t xml:space="preserve">); its coming into bloom is a key indicator of the time for Lil'wat </w:t>
      </w:r>
      <w:proofErr w:type="spellStart"/>
      <w:r w:rsidRPr="00824C5B">
        <w:rPr>
          <w:rFonts w:ascii="Cambria" w:eastAsia="Times New Roman" w:hAnsi="Cambria" w:cs="Times New Roman"/>
          <w:color w:val="333333"/>
          <w:kern w:val="0"/>
          <w:sz w:val="24"/>
          <w:szCs w:val="24"/>
          <w:lang w:eastAsia="en-CA"/>
          <w14:ligatures w14:val="none"/>
        </w:rPr>
        <w:t>basketmakers</w:t>
      </w:r>
      <w:proofErr w:type="spellEnd"/>
      <w:r w:rsidRPr="00824C5B">
        <w:rPr>
          <w:rFonts w:ascii="Cambria" w:eastAsia="Times New Roman" w:hAnsi="Cambria" w:cs="Times New Roman"/>
          <w:color w:val="333333"/>
          <w:kern w:val="0"/>
          <w:sz w:val="24"/>
          <w:szCs w:val="24"/>
          <w:lang w:eastAsia="en-CA"/>
          <w14:ligatures w14:val="none"/>
        </w:rPr>
        <w:t xml:space="preserve"> Nellie Peters and Margaret Lester to start harvesting the materials for their coiled </w:t>
      </w:r>
      <w:proofErr w:type="spellStart"/>
      <w:r w:rsidRPr="00824C5B">
        <w:rPr>
          <w:rFonts w:ascii="Cambria" w:eastAsia="Times New Roman" w:hAnsi="Cambria" w:cs="Times New Roman"/>
          <w:color w:val="333333"/>
          <w:kern w:val="0"/>
          <w:sz w:val="24"/>
          <w:szCs w:val="24"/>
          <w:lang w:eastAsia="en-CA"/>
          <w14:ligatures w14:val="none"/>
        </w:rPr>
        <w:t>cedarroot</w:t>
      </w:r>
      <w:proofErr w:type="spellEnd"/>
      <w:r w:rsidRPr="00824C5B">
        <w:rPr>
          <w:rFonts w:ascii="Cambria" w:eastAsia="Times New Roman" w:hAnsi="Cambria" w:cs="Times New Roman"/>
          <w:color w:val="333333"/>
          <w:kern w:val="0"/>
          <w:sz w:val="24"/>
          <w:szCs w:val="24"/>
          <w:lang w:eastAsia="en-CA"/>
          <w14:ligatures w14:val="none"/>
        </w:rPr>
        <w:t xml:space="preserve"> baskets: decorative grass stalks, bitter cherry bark, cedar roots and cedar splints. (Photo by N. Turner).</w:t>
      </w:r>
    </w:p>
    <w:p w14:paraId="4926F483"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Most of the species discussed by knowledge holders are seasonal, going through various lifecycle stages according to regular cyclical patterns in the weather, animal reproduction and migration, and plant growth. Different species are available, or are at their prime for harvesting, at </w:t>
      </w:r>
      <w:proofErr w:type="gramStart"/>
      <w:r w:rsidRPr="00824C5B">
        <w:rPr>
          <w:rFonts w:ascii="Cambria" w:eastAsia="Times New Roman" w:hAnsi="Cambria" w:cs="Times New Roman"/>
          <w:kern w:val="0"/>
          <w:sz w:val="30"/>
          <w:szCs w:val="30"/>
          <w:lang w:eastAsia="en-CA"/>
          <w14:ligatures w14:val="none"/>
        </w:rPr>
        <w:t>particular times</w:t>
      </w:r>
      <w:proofErr w:type="gramEnd"/>
      <w:r w:rsidRPr="00824C5B">
        <w:rPr>
          <w:rFonts w:ascii="Cambria" w:eastAsia="Times New Roman" w:hAnsi="Cambria" w:cs="Times New Roman"/>
          <w:kern w:val="0"/>
          <w:sz w:val="30"/>
          <w:szCs w:val="30"/>
          <w:lang w:eastAsia="en-CA"/>
          <w14:ligatures w14:val="none"/>
        </w:rPr>
        <w:t xml:space="preserve"> of the year—times that often coincide with lifecycle events of other species. Traditionally, most Indigenous Peoples of the region have followed routine travel patterns, or seasonal rounds, </w:t>
      </w:r>
      <w:proofErr w:type="gramStart"/>
      <w:r w:rsidRPr="00824C5B">
        <w:rPr>
          <w:rFonts w:ascii="Cambria" w:eastAsia="Times New Roman" w:hAnsi="Cambria" w:cs="Times New Roman"/>
          <w:kern w:val="0"/>
          <w:sz w:val="30"/>
          <w:szCs w:val="30"/>
          <w:lang w:eastAsia="en-CA"/>
          <w14:ligatures w14:val="none"/>
        </w:rPr>
        <w:t xml:space="preserve">in </w:t>
      </w:r>
      <w:r w:rsidRPr="00824C5B">
        <w:rPr>
          <w:rFonts w:ascii="Cambria" w:eastAsia="Times New Roman" w:hAnsi="Cambria" w:cs="Times New Roman"/>
          <w:kern w:val="0"/>
          <w:sz w:val="30"/>
          <w:szCs w:val="30"/>
          <w:lang w:eastAsia="en-CA"/>
          <w14:ligatures w14:val="none"/>
        </w:rPr>
        <w:lastRenderedPageBreak/>
        <w:t>order to</w:t>
      </w:r>
      <w:proofErr w:type="gramEnd"/>
      <w:r w:rsidRPr="00824C5B">
        <w:rPr>
          <w:rFonts w:ascii="Cambria" w:eastAsia="Times New Roman" w:hAnsi="Cambria" w:cs="Times New Roman"/>
          <w:kern w:val="0"/>
          <w:sz w:val="30"/>
          <w:szCs w:val="30"/>
          <w:lang w:eastAsia="en-CA"/>
          <w14:ligatures w14:val="none"/>
        </w:rPr>
        <w:t xml:space="preserve"> be ready for harvesting at particular locales, at particular times of the year. We place emphasis here on this being a historic </w:t>
      </w:r>
      <w:proofErr w:type="gramStart"/>
      <w:r w:rsidRPr="00824C5B">
        <w:rPr>
          <w:rFonts w:ascii="Cambria" w:eastAsia="Times New Roman" w:hAnsi="Cambria" w:cs="Times New Roman"/>
          <w:kern w:val="0"/>
          <w:sz w:val="30"/>
          <w:szCs w:val="30"/>
          <w:lang w:eastAsia="en-CA"/>
          <w14:ligatures w14:val="none"/>
        </w:rPr>
        <w:t>state of affairs</w:t>
      </w:r>
      <w:proofErr w:type="gramEnd"/>
      <w:r w:rsidRPr="00824C5B">
        <w:rPr>
          <w:rFonts w:ascii="Cambria" w:eastAsia="Times New Roman" w:hAnsi="Cambria" w:cs="Times New Roman"/>
          <w:kern w:val="0"/>
          <w:sz w:val="30"/>
          <w:szCs w:val="30"/>
          <w:lang w:eastAsia="en-CA"/>
          <w14:ligatures w14:val="none"/>
        </w:rPr>
        <w:t xml:space="preserve">, given that colonial processes have actively disrupted these responsive practices through forced relocations and confinement to reserve land. Families or other social groupings such as clans might have had, and in some cases still have, their own recognized places for harvesting and processing food, material and medicine species, and the combined movements of different families/groups within a People can therefore be very complex, but are nevertheless </w:t>
      </w:r>
      <w:proofErr w:type="gramStart"/>
      <w:r w:rsidRPr="00824C5B">
        <w:rPr>
          <w:rFonts w:ascii="Cambria" w:eastAsia="Times New Roman" w:hAnsi="Cambria" w:cs="Times New Roman"/>
          <w:kern w:val="0"/>
          <w:sz w:val="30"/>
          <w:szCs w:val="30"/>
          <w:lang w:eastAsia="en-CA"/>
          <w14:ligatures w14:val="none"/>
        </w:rPr>
        <w:t>fairly predictable</w:t>
      </w:r>
      <w:proofErr w:type="gramEnd"/>
      <w:r w:rsidRPr="00824C5B">
        <w:rPr>
          <w:rFonts w:ascii="Cambria" w:eastAsia="Times New Roman" w:hAnsi="Cambria" w:cs="Times New Roman"/>
          <w:kern w:val="0"/>
          <w:sz w:val="30"/>
          <w:szCs w:val="30"/>
          <w:lang w:eastAsia="en-CA"/>
          <w14:ligatures w14:val="none"/>
        </w:rPr>
        <w:t xml:space="preserve">, based on the general predictability of different species and their availability. In addition to this seasonal nature, knowledge holders have noted that there can be year‐to‐year differences, depending on weather, ocean currents, or other factors. These tend to affect all the species of a given region in similar ways, which is why phenological indicators can serve so well. Through synchronicity of life cycles, the state of one species, close at hand, can inform a harvester, </w:t>
      </w:r>
      <w:proofErr w:type="gramStart"/>
      <w:r w:rsidRPr="00824C5B">
        <w:rPr>
          <w:rFonts w:ascii="Cambria" w:eastAsia="Times New Roman" w:hAnsi="Cambria" w:cs="Times New Roman"/>
          <w:kern w:val="0"/>
          <w:sz w:val="30"/>
          <w:szCs w:val="30"/>
          <w:lang w:eastAsia="en-CA"/>
          <w14:ligatures w14:val="none"/>
        </w:rPr>
        <w:t>hunter</w:t>
      </w:r>
      <w:proofErr w:type="gramEnd"/>
      <w:r w:rsidRPr="00824C5B">
        <w:rPr>
          <w:rFonts w:ascii="Cambria" w:eastAsia="Times New Roman" w:hAnsi="Cambria" w:cs="Times New Roman"/>
          <w:kern w:val="0"/>
          <w:sz w:val="30"/>
          <w:szCs w:val="30"/>
          <w:lang w:eastAsia="en-CA"/>
          <w14:ligatures w14:val="none"/>
        </w:rPr>
        <w:t xml:space="preserve"> or fisher, about the likely readiness of another species, perhaps more distant and difficult to reach (e.g., underwater, down in a canyon, up on a mountain).</w:t>
      </w:r>
    </w:p>
    <w:p w14:paraId="767F130F"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Often, phenological indicators are used to indicate the presence or availability or current state of an organism that is difficult to monitor because it is hidden, cryptic, or distantly located—as suggested by the overrepresentation of such species in the Process or Phenomenon column of Table </w:t>
      </w:r>
      <w:hyperlink r:id="rId102" w:tgtFrame="table" w:history="1">
        <w:r w:rsidRPr="00824C5B">
          <w:rPr>
            <w:rFonts w:ascii="Cambria" w:eastAsia="Times New Roman" w:hAnsi="Cambria" w:cs="Times New Roman"/>
            <w:color w:val="376FAA"/>
            <w:kern w:val="0"/>
            <w:sz w:val="30"/>
            <w:szCs w:val="30"/>
            <w:u w:val="single"/>
            <w:lang w:eastAsia="en-CA"/>
            <w14:ligatures w14:val="none"/>
          </w:rPr>
          <w:t>1</w:t>
        </w:r>
      </w:hyperlink>
      <w:r w:rsidRPr="00824C5B">
        <w:rPr>
          <w:rFonts w:ascii="Cambria" w:eastAsia="Times New Roman" w:hAnsi="Cambria" w:cs="Times New Roman"/>
          <w:kern w:val="0"/>
          <w:sz w:val="30"/>
          <w:szCs w:val="30"/>
          <w:lang w:eastAsia="en-CA"/>
          <w14:ligatures w14:val="none"/>
        </w:rPr>
        <w:t>. For example, traveling by water to a distant harvest site would not be undertaken lightly, without some assurance that the sought‐after food could be obtained. As cited in Table </w:t>
      </w:r>
      <w:hyperlink r:id="rId103" w:tgtFrame="table" w:history="1">
        <w:r w:rsidRPr="00824C5B">
          <w:rPr>
            <w:rFonts w:ascii="Cambria" w:eastAsia="Times New Roman" w:hAnsi="Cambria" w:cs="Times New Roman"/>
            <w:color w:val="376FAA"/>
            <w:kern w:val="0"/>
            <w:sz w:val="30"/>
            <w:szCs w:val="30"/>
            <w:u w:val="single"/>
            <w:lang w:eastAsia="en-CA"/>
            <w14:ligatures w14:val="none"/>
          </w:rPr>
          <w:t>1</w:t>
        </w:r>
      </w:hyperlink>
      <w:r w:rsidRPr="00824C5B">
        <w:rPr>
          <w:rFonts w:ascii="Cambria" w:eastAsia="Times New Roman" w:hAnsi="Cambria" w:cs="Times New Roman"/>
          <w:kern w:val="0"/>
          <w:sz w:val="30"/>
          <w:szCs w:val="30"/>
          <w:lang w:eastAsia="en-CA"/>
          <w14:ligatures w14:val="none"/>
        </w:rPr>
        <w:t xml:space="preserve">, </w:t>
      </w:r>
      <w:proofErr w:type="spellStart"/>
      <w:r w:rsidRPr="00824C5B">
        <w:rPr>
          <w:rFonts w:ascii="Cambria" w:eastAsia="Times New Roman" w:hAnsi="Cambria" w:cs="Times New Roman"/>
          <w:kern w:val="0"/>
          <w:sz w:val="30"/>
          <w:szCs w:val="30"/>
          <w:lang w:eastAsia="en-CA"/>
          <w14:ligatures w14:val="none"/>
        </w:rPr>
        <w:t>Gitga'at</w:t>
      </w:r>
      <w:proofErr w:type="spellEnd"/>
      <w:r w:rsidRPr="00824C5B">
        <w:rPr>
          <w:rFonts w:ascii="Cambria" w:eastAsia="Times New Roman" w:hAnsi="Cambria" w:cs="Times New Roman"/>
          <w:kern w:val="0"/>
          <w:sz w:val="30"/>
          <w:szCs w:val="30"/>
          <w:lang w:eastAsia="en-CA"/>
          <w14:ligatures w14:val="none"/>
        </w:rPr>
        <w:t xml:space="preserve"> matriarch Helen Clifton, from Hartley Bay on the British Columbia North Coast, is an expert harvester of the nutritious edible seaweed, </w:t>
      </w:r>
      <w:proofErr w:type="spellStart"/>
      <w:r w:rsidRPr="00824C5B">
        <w:rPr>
          <w:rFonts w:ascii="Cambria" w:eastAsia="Times New Roman" w:hAnsi="Cambria" w:cs="Times New Roman"/>
          <w:b/>
          <w:bCs/>
          <w:i/>
          <w:iCs/>
          <w:kern w:val="0"/>
          <w:sz w:val="30"/>
          <w:szCs w:val="30"/>
          <w:lang w:eastAsia="en-CA"/>
          <w14:ligatures w14:val="none"/>
        </w:rPr>
        <w:t>lhəʔask</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w:t>
      </w:r>
      <w:proofErr w:type="spellStart"/>
      <w:r w:rsidRPr="00824C5B">
        <w:rPr>
          <w:rFonts w:ascii="Cambria" w:eastAsia="Times New Roman" w:hAnsi="Cambria" w:cs="Times New Roman"/>
          <w:i/>
          <w:iCs/>
          <w:kern w:val="0"/>
          <w:sz w:val="30"/>
          <w:szCs w:val="30"/>
          <w:lang w:eastAsia="en-CA"/>
          <w14:ligatures w14:val="none"/>
        </w:rPr>
        <w:t>Pyropia</w:t>
      </w:r>
      <w:proofErr w:type="spellEnd"/>
      <w:r w:rsidRPr="00824C5B">
        <w:rPr>
          <w:rFonts w:ascii="Cambria" w:eastAsia="Times New Roman" w:hAnsi="Cambria" w:cs="Times New Roman"/>
          <w:i/>
          <w:iCs/>
          <w:kern w:val="0"/>
          <w:sz w:val="30"/>
          <w:szCs w:val="30"/>
          <w:lang w:eastAsia="en-CA"/>
          <w14:ligatures w14:val="none"/>
        </w:rPr>
        <w:t xml:space="preserve"> </w:t>
      </w:r>
      <w:proofErr w:type="spellStart"/>
      <w:r w:rsidRPr="00824C5B">
        <w:rPr>
          <w:rFonts w:ascii="Cambria" w:eastAsia="Times New Roman" w:hAnsi="Cambria" w:cs="Times New Roman"/>
          <w:i/>
          <w:iCs/>
          <w:kern w:val="0"/>
          <w:sz w:val="30"/>
          <w:szCs w:val="30"/>
          <w:lang w:eastAsia="en-CA"/>
          <w14:ligatures w14:val="none"/>
        </w:rPr>
        <w:t>abbottiae</w:t>
      </w:r>
      <w:proofErr w:type="spellEnd"/>
      <w:r w:rsidRPr="00824C5B">
        <w:rPr>
          <w:rFonts w:ascii="Cambria" w:eastAsia="Times New Roman" w:hAnsi="Cambria" w:cs="Times New Roman"/>
          <w:kern w:val="0"/>
          <w:sz w:val="30"/>
          <w:szCs w:val="30"/>
          <w:lang w:eastAsia="en-CA"/>
          <w14:ligatures w14:val="none"/>
        </w:rPr>
        <w:t>) (Turner &amp; Clifton, </w:t>
      </w:r>
      <w:hyperlink r:id="rId104" w:anchor="gh2381-bib-0092" w:history="1">
        <w:r w:rsidRPr="00824C5B">
          <w:rPr>
            <w:rFonts w:ascii="Cambria" w:eastAsia="Times New Roman" w:hAnsi="Cambria" w:cs="Times New Roman"/>
            <w:color w:val="376FAA"/>
            <w:kern w:val="0"/>
            <w:sz w:val="30"/>
            <w:szCs w:val="30"/>
            <w:u w:val="single"/>
            <w:lang w:eastAsia="en-CA"/>
            <w14:ligatures w14:val="none"/>
          </w:rPr>
          <w:t>2006</w:t>
        </w:r>
      </w:hyperlink>
      <w:r w:rsidRPr="00824C5B">
        <w:rPr>
          <w:rFonts w:ascii="Cambria" w:eastAsia="Times New Roman" w:hAnsi="Cambria" w:cs="Times New Roman"/>
          <w:kern w:val="0"/>
          <w:sz w:val="30"/>
          <w:szCs w:val="30"/>
          <w:lang w:eastAsia="en-CA"/>
          <w14:ligatures w14:val="none"/>
        </w:rPr>
        <w:t>; Turner &amp; Thompson, </w:t>
      </w:r>
      <w:hyperlink r:id="rId105" w:anchor="gh2381-bib-0102" w:history="1">
        <w:r w:rsidRPr="00824C5B">
          <w:rPr>
            <w:rFonts w:ascii="Cambria" w:eastAsia="Times New Roman" w:hAnsi="Cambria" w:cs="Times New Roman"/>
            <w:color w:val="376FAA"/>
            <w:kern w:val="0"/>
            <w:sz w:val="30"/>
            <w:szCs w:val="30"/>
            <w:u w:val="single"/>
            <w:lang w:eastAsia="en-CA"/>
            <w14:ligatures w14:val="none"/>
          </w:rPr>
          <w:t>2006</w:t>
        </w:r>
      </w:hyperlink>
      <w:r w:rsidRPr="00824C5B">
        <w:rPr>
          <w:rFonts w:ascii="Cambria" w:eastAsia="Times New Roman" w:hAnsi="Cambria" w:cs="Times New Roman"/>
          <w:kern w:val="0"/>
          <w:sz w:val="30"/>
          <w:szCs w:val="30"/>
          <w:lang w:eastAsia="en-CA"/>
          <w14:ligatures w14:val="none"/>
        </w:rPr>
        <w:t xml:space="preserve">). Even starting at the spring harvest camp at </w:t>
      </w:r>
      <w:proofErr w:type="spellStart"/>
      <w:r w:rsidRPr="00824C5B">
        <w:rPr>
          <w:rFonts w:ascii="Cambria" w:eastAsia="Times New Roman" w:hAnsi="Cambria" w:cs="Times New Roman"/>
          <w:kern w:val="0"/>
          <w:sz w:val="30"/>
          <w:szCs w:val="30"/>
          <w:lang w:eastAsia="en-CA"/>
          <w14:ligatures w14:val="none"/>
        </w:rPr>
        <w:t>Ky'el</w:t>
      </w:r>
      <w:proofErr w:type="spellEnd"/>
      <w:r w:rsidRPr="00824C5B">
        <w:rPr>
          <w:rFonts w:ascii="Cambria" w:eastAsia="Times New Roman" w:hAnsi="Cambria" w:cs="Times New Roman"/>
          <w:kern w:val="0"/>
          <w:sz w:val="30"/>
          <w:szCs w:val="30"/>
          <w:lang w:eastAsia="en-CA"/>
          <w14:ligatures w14:val="none"/>
        </w:rPr>
        <w:t xml:space="preserve">, on Princess Royal Island, traveling across the channel to the seaweed harvesting rocks on Campania Island is difficult, which is why using </w:t>
      </w:r>
      <w:r w:rsidRPr="00824C5B">
        <w:rPr>
          <w:rFonts w:ascii="Cambria" w:eastAsia="Times New Roman" w:hAnsi="Cambria" w:cs="Times New Roman"/>
          <w:kern w:val="0"/>
          <w:sz w:val="30"/>
          <w:szCs w:val="30"/>
          <w:lang w:eastAsia="en-CA"/>
          <w14:ligatures w14:val="none"/>
        </w:rPr>
        <w:lastRenderedPageBreak/>
        <w:t>stinging nettle (</w:t>
      </w:r>
      <w:r w:rsidRPr="00824C5B">
        <w:rPr>
          <w:rFonts w:ascii="Cambria" w:eastAsia="Times New Roman" w:hAnsi="Cambria" w:cs="Times New Roman"/>
          <w:i/>
          <w:iCs/>
          <w:kern w:val="0"/>
          <w:sz w:val="30"/>
          <w:szCs w:val="30"/>
          <w:lang w:eastAsia="en-CA"/>
          <w14:ligatures w14:val="none"/>
        </w:rPr>
        <w:t>Urtica dioica</w:t>
      </w:r>
      <w:r w:rsidRPr="00824C5B">
        <w:rPr>
          <w:rFonts w:ascii="Cambria" w:eastAsia="Times New Roman" w:hAnsi="Cambria" w:cs="Times New Roman"/>
          <w:kern w:val="0"/>
          <w:sz w:val="30"/>
          <w:szCs w:val="30"/>
          <w:lang w:eastAsia="en-CA"/>
          <w14:ligatures w14:val="none"/>
        </w:rPr>
        <w:t>) as an indicator of the likely growth stage of the seaweed is so helpful:</w:t>
      </w:r>
    </w:p>
    <w:p w14:paraId="040B0C81" w14:textId="77777777" w:rsidR="00824C5B" w:rsidRPr="00824C5B" w:rsidRDefault="00824C5B" w:rsidP="00824C5B">
      <w:pPr>
        <w:spacing w:line="400" w:lineRule="atLeast"/>
        <w:rPr>
          <w:rFonts w:ascii="Cambria" w:eastAsia="Times New Roman" w:hAnsi="Cambria" w:cs="Times New Roman"/>
          <w:i/>
          <w:iCs/>
          <w:kern w:val="0"/>
          <w:sz w:val="30"/>
          <w:szCs w:val="30"/>
          <w:lang w:eastAsia="en-CA"/>
          <w14:ligatures w14:val="none"/>
        </w:rPr>
      </w:pPr>
      <w:r w:rsidRPr="00824C5B">
        <w:rPr>
          <w:rFonts w:ascii="Cambria" w:eastAsia="Times New Roman" w:hAnsi="Cambria" w:cs="Times New Roman"/>
          <w:i/>
          <w:iCs/>
          <w:kern w:val="0"/>
          <w:sz w:val="30"/>
          <w:szCs w:val="30"/>
          <w:lang w:eastAsia="en-CA"/>
          <w14:ligatures w14:val="none"/>
        </w:rPr>
        <w:t xml:space="preserve">“…I know that seaweeds grow at least six, seven inches a week, I know it’s growing out there [Campania Island], it must be three feet long, at least…. I can look at the nettles out here [at the seaweed camp], and say, ‘well the seaweed’s just as long as those nettles!’…. They grow about the same time, they’re about the same length, and we’ve got such long nettles around here. And I think of that seaweed that’s growing out there ….” (Helen Clifton, pers. comm., May 2001, </w:t>
      </w:r>
      <w:proofErr w:type="spellStart"/>
      <w:r w:rsidRPr="00824C5B">
        <w:rPr>
          <w:rFonts w:ascii="Cambria" w:eastAsia="Times New Roman" w:hAnsi="Cambria" w:cs="Times New Roman"/>
          <w:i/>
          <w:iCs/>
          <w:kern w:val="0"/>
          <w:sz w:val="30"/>
          <w:szCs w:val="30"/>
          <w:lang w:eastAsia="en-CA"/>
          <w14:ligatures w14:val="none"/>
        </w:rPr>
        <w:t>K'yel</w:t>
      </w:r>
      <w:proofErr w:type="spellEnd"/>
      <w:r w:rsidRPr="00824C5B">
        <w:rPr>
          <w:rFonts w:ascii="Cambria" w:eastAsia="Times New Roman" w:hAnsi="Cambria" w:cs="Times New Roman"/>
          <w:i/>
          <w:iCs/>
          <w:kern w:val="0"/>
          <w:sz w:val="30"/>
          <w:szCs w:val="30"/>
          <w:lang w:eastAsia="en-CA"/>
          <w14:ligatures w14:val="none"/>
        </w:rPr>
        <w:t>)</w:t>
      </w:r>
    </w:p>
    <w:p w14:paraId="36EB73A0"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Similarly, for the </w:t>
      </w:r>
      <w:proofErr w:type="spellStart"/>
      <w:r w:rsidRPr="00824C5B">
        <w:rPr>
          <w:rFonts w:ascii="Cambria" w:eastAsia="Times New Roman" w:hAnsi="Cambria" w:cs="Times New Roman"/>
          <w:kern w:val="0"/>
          <w:sz w:val="30"/>
          <w:szCs w:val="30"/>
          <w:lang w:eastAsia="en-CA"/>
          <w14:ligatures w14:val="none"/>
        </w:rPr>
        <w:t>Xaxl'ep</w:t>
      </w:r>
      <w:proofErr w:type="spellEnd"/>
      <w:r w:rsidRPr="00824C5B">
        <w:rPr>
          <w:rFonts w:ascii="Cambria" w:eastAsia="Times New Roman" w:hAnsi="Cambria" w:cs="Times New Roman"/>
          <w:kern w:val="0"/>
          <w:sz w:val="30"/>
          <w:szCs w:val="30"/>
          <w:lang w:eastAsia="en-CA"/>
          <w14:ligatures w14:val="none"/>
        </w:rPr>
        <w:t xml:space="preserve"> community along the Fraser River Canyon north of Lillooet, descending the steep canyon down to the river is a long, arduous trip, not to be undertaken lightly. Therefore, using the blooming of plants growing nearby the village on the benchland above the river to indicate the likelihood of </w:t>
      </w:r>
      <w:proofErr w:type="gramStart"/>
      <w:r w:rsidRPr="00824C5B">
        <w:rPr>
          <w:rFonts w:ascii="Cambria" w:eastAsia="Times New Roman" w:hAnsi="Cambria" w:cs="Times New Roman"/>
          <w:kern w:val="0"/>
          <w:sz w:val="30"/>
          <w:szCs w:val="30"/>
          <w:lang w:eastAsia="en-CA"/>
          <w14:ligatures w14:val="none"/>
        </w:rPr>
        <w:t>particular salmon</w:t>
      </w:r>
      <w:proofErr w:type="gramEnd"/>
      <w:r w:rsidRPr="00824C5B">
        <w:rPr>
          <w:rFonts w:ascii="Cambria" w:eastAsia="Times New Roman" w:hAnsi="Cambria" w:cs="Times New Roman"/>
          <w:kern w:val="0"/>
          <w:sz w:val="30"/>
          <w:szCs w:val="30"/>
          <w:lang w:eastAsia="en-CA"/>
          <w14:ligatures w14:val="none"/>
        </w:rPr>
        <w:t xml:space="preserve"> runs is very convenient, greatly increasing the chances of a successful fishing attempt down at the river. As explained by Stl'atl'imx fishing and plant expert Sam Mitchell (pers. comm., 1984), when the bright flowers of the sagebrush buttercup (</w:t>
      </w:r>
      <w:r w:rsidRPr="00824C5B">
        <w:rPr>
          <w:rFonts w:ascii="Cambria" w:eastAsia="Times New Roman" w:hAnsi="Cambria" w:cs="Times New Roman"/>
          <w:i/>
          <w:iCs/>
          <w:kern w:val="0"/>
          <w:sz w:val="30"/>
          <w:szCs w:val="30"/>
          <w:lang w:eastAsia="en-CA"/>
          <w14:ligatures w14:val="none"/>
        </w:rPr>
        <w:t xml:space="preserve">Ranunculus </w:t>
      </w:r>
      <w:proofErr w:type="spellStart"/>
      <w:r w:rsidRPr="00824C5B">
        <w:rPr>
          <w:rFonts w:ascii="Cambria" w:eastAsia="Times New Roman" w:hAnsi="Cambria" w:cs="Times New Roman"/>
          <w:i/>
          <w:iCs/>
          <w:kern w:val="0"/>
          <w:sz w:val="30"/>
          <w:szCs w:val="30"/>
          <w:lang w:eastAsia="en-CA"/>
          <w14:ligatures w14:val="none"/>
        </w:rPr>
        <w:t>glaberrimus</w:t>
      </w:r>
      <w:proofErr w:type="spellEnd"/>
      <w:r w:rsidRPr="00824C5B">
        <w:rPr>
          <w:rFonts w:ascii="Cambria" w:eastAsia="Times New Roman" w:hAnsi="Cambria" w:cs="Times New Roman"/>
          <w:kern w:val="0"/>
          <w:sz w:val="30"/>
          <w:szCs w:val="30"/>
          <w:lang w:eastAsia="en-CA"/>
          <w14:ligatures w14:val="none"/>
        </w:rPr>
        <w:t>) appear at the winter's end, often amongst the last vestiges of melting snow, the people are confident that the first run of spring, or Chinook salmon (</w:t>
      </w:r>
      <w:r w:rsidRPr="00824C5B">
        <w:rPr>
          <w:rFonts w:ascii="Cambria" w:eastAsia="Times New Roman" w:hAnsi="Cambria" w:cs="Times New Roman"/>
          <w:i/>
          <w:iCs/>
          <w:kern w:val="0"/>
          <w:sz w:val="30"/>
          <w:szCs w:val="30"/>
          <w:lang w:eastAsia="en-CA"/>
          <w14:ligatures w14:val="none"/>
        </w:rPr>
        <w:t>Oncorhynchus tshawytscha</w:t>
      </w:r>
      <w:r w:rsidRPr="00824C5B">
        <w:rPr>
          <w:rFonts w:ascii="Cambria" w:eastAsia="Times New Roman" w:hAnsi="Cambria" w:cs="Times New Roman"/>
          <w:kern w:val="0"/>
          <w:sz w:val="30"/>
          <w:szCs w:val="30"/>
          <w:lang w:eastAsia="en-CA"/>
          <w14:ligatures w14:val="none"/>
        </w:rPr>
        <w:t>) will be running up the Fraser River far below. As an added reminder, these salmon are said to have eyes the same color as the yellow buttercups, which are named </w:t>
      </w:r>
      <w:r w:rsidRPr="00824C5B">
        <w:rPr>
          <w:rFonts w:ascii="Cambria" w:eastAsia="Times New Roman" w:hAnsi="Cambria" w:cs="Times New Roman"/>
          <w:b/>
          <w:bCs/>
          <w:i/>
          <w:iCs/>
          <w:kern w:val="0"/>
          <w:sz w:val="30"/>
          <w:szCs w:val="30"/>
          <w:lang w:eastAsia="en-CA"/>
          <w14:ligatures w14:val="none"/>
        </w:rPr>
        <w:t>s‐k</w:t>
      </w:r>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b/>
          <w:bCs/>
          <w:i/>
          <w:iCs/>
          <w:kern w:val="0"/>
          <w:sz w:val="23"/>
          <w:szCs w:val="23"/>
          <w:vertAlign w:val="superscript"/>
          <w:lang w:eastAsia="en-CA"/>
          <w14:ligatures w14:val="none"/>
        </w:rPr>
        <w:t>w</w:t>
      </w:r>
      <w:r w:rsidRPr="00824C5B">
        <w:rPr>
          <w:rFonts w:ascii="Cambria" w:eastAsia="Times New Roman" w:hAnsi="Cambria" w:cs="Times New Roman"/>
          <w:b/>
          <w:bCs/>
          <w:kern w:val="0"/>
          <w:sz w:val="23"/>
          <w:szCs w:val="23"/>
          <w:vertAlign w:val="superscript"/>
          <w:lang w:eastAsia="en-CA"/>
          <w14:ligatures w14:val="none"/>
        </w:rPr>
        <w:t> </w:t>
      </w:r>
      <w:proofErr w:type="spellStart"/>
      <w:r w:rsidRPr="00824C5B">
        <w:rPr>
          <w:rFonts w:ascii="Cambria" w:eastAsia="Times New Roman" w:hAnsi="Cambria" w:cs="Times New Roman"/>
          <w:b/>
          <w:bCs/>
          <w:i/>
          <w:iCs/>
          <w:kern w:val="0"/>
          <w:sz w:val="30"/>
          <w:szCs w:val="30"/>
          <w:lang w:eastAsia="en-CA"/>
          <w14:ligatures w14:val="none"/>
        </w:rPr>
        <w:t>əxm‐álus</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(“eye of the first spring salmon, </w:t>
      </w:r>
      <w:proofErr w:type="spellStart"/>
      <w:r w:rsidRPr="00824C5B">
        <w:rPr>
          <w:rFonts w:ascii="Cambria" w:eastAsia="Times New Roman" w:hAnsi="Cambria" w:cs="Times New Roman"/>
          <w:b/>
          <w:bCs/>
          <w:i/>
          <w:iCs/>
          <w:kern w:val="0"/>
          <w:sz w:val="30"/>
          <w:szCs w:val="30"/>
          <w:lang w:eastAsia="en-CA"/>
          <w14:ligatures w14:val="none"/>
        </w:rPr>
        <w:t>sk</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b/>
          <w:bCs/>
          <w:i/>
          <w:iCs/>
          <w:kern w:val="0"/>
          <w:sz w:val="23"/>
          <w:szCs w:val="23"/>
          <w:vertAlign w:val="superscript"/>
          <w:lang w:eastAsia="en-CA"/>
          <w14:ligatures w14:val="none"/>
        </w:rPr>
        <w:t>w</w:t>
      </w:r>
      <w:r w:rsidRPr="00824C5B">
        <w:rPr>
          <w:rFonts w:ascii="Cambria" w:eastAsia="Times New Roman" w:hAnsi="Cambria" w:cs="Times New Roman"/>
          <w:b/>
          <w:bCs/>
          <w:kern w:val="0"/>
          <w:sz w:val="23"/>
          <w:szCs w:val="23"/>
          <w:vertAlign w:val="superscript"/>
          <w:lang w:eastAsia="en-CA"/>
          <w14:ligatures w14:val="none"/>
        </w:rPr>
        <w:t> </w:t>
      </w:r>
      <w:proofErr w:type="spellStart"/>
      <w:proofErr w:type="gramStart"/>
      <w:r w:rsidRPr="00824C5B">
        <w:rPr>
          <w:rFonts w:ascii="Cambria" w:eastAsia="Times New Roman" w:hAnsi="Cambria" w:cs="Times New Roman"/>
          <w:b/>
          <w:bCs/>
          <w:i/>
          <w:iCs/>
          <w:kern w:val="0"/>
          <w:sz w:val="30"/>
          <w:szCs w:val="30"/>
          <w:lang w:eastAsia="en-CA"/>
          <w14:ligatures w14:val="none"/>
        </w:rPr>
        <w:t>áxəm</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w:t>
      </w:r>
      <w:proofErr w:type="gramEnd"/>
      <w:r w:rsidRPr="00824C5B">
        <w:rPr>
          <w:rFonts w:ascii="Cambria" w:eastAsia="Times New Roman" w:hAnsi="Cambria" w:cs="Times New Roman"/>
          <w:kern w:val="0"/>
          <w:sz w:val="30"/>
          <w:szCs w:val="30"/>
          <w:lang w:eastAsia="en-CA"/>
          <w14:ligatures w14:val="none"/>
        </w:rPr>
        <w:t>). Then, later, around the beginning to middle of June, when the wild roses (</w:t>
      </w:r>
      <w:r w:rsidRPr="00824C5B">
        <w:rPr>
          <w:rFonts w:ascii="Cambria" w:eastAsia="Times New Roman" w:hAnsi="Cambria" w:cs="Times New Roman"/>
          <w:i/>
          <w:iCs/>
          <w:kern w:val="0"/>
          <w:sz w:val="30"/>
          <w:szCs w:val="30"/>
          <w:lang w:eastAsia="en-CA"/>
          <w14:ligatures w14:val="none"/>
        </w:rPr>
        <w:t xml:space="preserve">Rosa </w:t>
      </w:r>
      <w:proofErr w:type="spellStart"/>
      <w:r w:rsidRPr="00824C5B">
        <w:rPr>
          <w:rFonts w:ascii="Cambria" w:eastAsia="Times New Roman" w:hAnsi="Cambria" w:cs="Times New Roman"/>
          <w:i/>
          <w:iCs/>
          <w:kern w:val="0"/>
          <w:sz w:val="30"/>
          <w:szCs w:val="30"/>
          <w:lang w:eastAsia="en-CA"/>
          <w14:ligatures w14:val="none"/>
        </w:rPr>
        <w:t>acicularis</w:t>
      </w:r>
      <w:proofErr w:type="spellEnd"/>
      <w:r w:rsidRPr="00824C5B">
        <w:rPr>
          <w:rFonts w:ascii="Cambria" w:eastAsia="Times New Roman" w:hAnsi="Cambria" w:cs="Times New Roman"/>
          <w:kern w:val="0"/>
          <w:sz w:val="30"/>
          <w:szCs w:val="30"/>
          <w:lang w:eastAsia="en-CA"/>
          <w14:ligatures w14:val="none"/>
        </w:rPr>
        <w:t>) start to bloom, a second run of spring salmon, fast swimmers and weighing 15–20 pounds (7–9 kg), are ascending the river. Called </w:t>
      </w:r>
      <w:proofErr w:type="spellStart"/>
      <w:r w:rsidRPr="00824C5B">
        <w:rPr>
          <w:rFonts w:ascii="Cambria" w:eastAsia="Times New Roman" w:hAnsi="Cambria" w:cs="Times New Roman"/>
          <w:b/>
          <w:bCs/>
          <w:i/>
          <w:iCs/>
          <w:kern w:val="0"/>
          <w:sz w:val="30"/>
          <w:szCs w:val="30"/>
          <w:lang w:eastAsia="en-CA"/>
          <w14:ligatures w14:val="none"/>
        </w:rPr>
        <w:t>kel'kásulh</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(“rose‐bud fish”), these have a distinctive rose‐pink line on their sides. Soon, the first run of sockeye salmon (</w:t>
      </w:r>
      <w:r w:rsidRPr="00824C5B">
        <w:rPr>
          <w:rFonts w:ascii="Cambria" w:eastAsia="Times New Roman" w:hAnsi="Cambria" w:cs="Times New Roman"/>
          <w:i/>
          <w:iCs/>
          <w:kern w:val="0"/>
          <w:sz w:val="30"/>
          <w:szCs w:val="30"/>
          <w:lang w:eastAsia="en-CA"/>
          <w14:ligatures w14:val="none"/>
        </w:rPr>
        <w:t>Oncorhynchus nerka</w:t>
      </w:r>
      <w:r w:rsidRPr="00824C5B">
        <w:rPr>
          <w:rFonts w:ascii="Cambria" w:eastAsia="Times New Roman" w:hAnsi="Cambria" w:cs="Times New Roman"/>
          <w:kern w:val="0"/>
          <w:sz w:val="30"/>
          <w:szCs w:val="30"/>
          <w:lang w:eastAsia="en-CA"/>
          <w14:ligatures w14:val="none"/>
        </w:rPr>
        <w:t>) appears down in the river, indicated by the ripening of wild strawberries (</w:t>
      </w:r>
      <w:r w:rsidRPr="00824C5B">
        <w:rPr>
          <w:rFonts w:ascii="Cambria" w:eastAsia="Times New Roman" w:hAnsi="Cambria" w:cs="Times New Roman"/>
          <w:i/>
          <w:iCs/>
          <w:kern w:val="0"/>
          <w:sz w:val="30"/>
          <w:szCs w:val="30"/>
          <w:lang w:eastAsia="en-CA"/>
          <w14:ligatures w14:val="none"/>
        </w:rPr>
        <w:t>Fragaria virginiana</w:t>
      </w:r>
      <w:r w:rsidRPr="00824C5B">
        <w:rPr>
          <w:rFonts w:ascii="Cambria" w:eastAsia="Times New Roman" w:hAnsi="Cambria" w:cs="Times New Roman"/>
          <w:kern w:val="0"/>
          <w:sz w:val="30"/>
          <w:szCs w:val="30"/>
          <w:lang w:eastAsia="en-CA"/>
          <w14:ligatures w14:val="none"/>
        </w:rPr>
        <w:t xml:space="preserve">) and soapberries </w:t>
      </w:r>
      <w:r w:rsidRPr="00824C5B">
        <w:rPr>
          <w:rFonts w:ascii="Cambria" w:eastAsia="Times New Roman" w:hAnsi="Cambria" w:cs="Times New Roman"/>
          <w:kern w:val="0"/>
          <w:sz w:val="30"/>
          <w:szCs w:val="30"/>
          <w:lang w:eastAsia="en-CA"/>
          <w14:ligatures w14:val="none"/>
        </w:rPr>
        <w:lastRenderedPageBreak/>
        <w:t>(</w:t>
      </w:r>
      <w:proofErr w:type="spellStart"/>
      <w:r w:rsidRPr="00824C5B">
        <w:rPr>
          <w:rFonts w:ascii="Cambria" w:eastAsia="Times New Roman" w:hAnsi="Cambria" w:cs="Times New Roman"/>
          <w:i/>
          <w:iCs/>
          <w:kern w:val="0"/>
          <w:sz w:val="30"/>
          <w:szCs w:val="30"/>
          <w:lang w:eastAsia="en-CA"/>
          <w14:ligatures w14:val="none"/>
        </w:rPr>
        <w:t>Shepherdia</w:t>
      </w:r>
      <w:proofErr w:type="spellEnd"/>
      <w:r w:rsidRPr="00824C5B">
        <w:rPr>
          <w:rFonts w:ascii="Cambria" w:eastAsia="Times New Roman" w:hAnsi="Cambria" w:cs="Times New Roman"/>
          <w:i/>
          <w:iCs/>
          <w:kern w:val="0"/>
          <w:sz w:val="30"/>
          <w:szCs w:val="30"/>
          <w:lang w:eastAsia="en-CA"/>
          <w14:ligatures w14:val="none"/>
        </w:rPr>
        <w:t xml:space="preserve"> canadensis</w:t>
      </w:r>
      <w:r w:rsidRPr="00824C5B">
        <w:rPr>
          <w:rFonts w:ascii="Cambria" w:eastAsia="Times New Roman" w:hAnsi="Cambria" w:cs="Times New Roman"/>
          <w:kern w:val="0"/>
          <w:sz w:val="30"/>
          <w:szCs w:val="30"/>
          <w:lang w:eastAsia="en-CA"/>
          <w14:ligatures w14:val="none"/>
        </w:rPr>
        <w:t>), among the first fruits of the season. Around mid‐summer, another run of sockeye salmon is associated with the clicking sound of the grasshoppers around the village (Sam Mitchell, pers. comm., 1984). It is no coincidence that, as shown in Table </w:t>
      </w:r>
      <w:hyperlink r:id="rId106" w:tgtFrame="table" w:history="1">
        <w:r w:rsidRPr="00824C5B">
          <w:rPr>
            <w:rFonts w:ascii="Cambria" w:eastAsia="Times New Roman" w:hAnsi="Cambria" w:cs="Times New Roman"/>
            <w:color w:val="376FAA"/>
            <w:kern w:val="0"/>
            <w:sz w:val="30"/>
            <w:szCs w:val="30"/>
            <w:u w:val="single"/>
            <w:lang w:eastAsia="en-CA"/>
            <w14:ligatures w14:val="none"/>
          </w:rPr>
          <w:t>1</w:t>
        </w:r>
      </w:hyperlink>
      <w:r w:rsidRPr="00824C5B">
        <w:rPr>
          <w:rFonts w:ascii="Cambria" w:eastAsia="Times New Roman" w:hAnsi="Cambria" w:cs="Times New Roman"/>
          <w:kern w:val="0"/>
          <w:sz w:val="30"/>
          <w:szCs w:val="30"/>
          <w:lang w:eastAsia="en-CA"/>
          <w14:ligatures w14:val="none"/>
        </w:rPr>
        <w:t>, the use of many phenological indicators revolves around fisheries, since the presence of fish, being hidden underwater and often in locales requiring travel, can be especially difficult to predict.</w:t>
      </w:r>
    </w:p>
    <w:p w14:paraId="01BF94E6"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The introductory quotation reflects the timely blooming of the wild rose (</w:t>
      </w:r>
      <w:r w:rsidRPr="00824C5B">
        <w:rPr>
          <w:rFonts w:ascii="Cambria" w:eastAsia="Times New Roman" w:hAnsi="Cambria" w:cs="Times New Roman"/>
          <w:i/>
          <w:iCs/>
          <w:kern w:val="0"/>
          <w:sz w:val="30"/>
          <w:szCs w:val="30"/>
          <w:lang w:eastAsia="en-CA"/>
          <w14:ligatures w14:val="none"/>
        </w:rPr>
        <w:t xml:space="preserve">Rosa </w:t>
      </w:r>
      <w:proofErr w:type="spellStart"/>
      <w:r w:rsidRPr="00824C5B">
        <w:rPr>
          <w:rFonts w:ascii="Cambria" w:eastAsia="Times New Roman" w:hAnsi="Cambria" w:cs="Times New Roman"/>
          <w:i/>
          <w:iCs/>
          <w:kern w:val="0"/>
          <w:sz w:val="30"/>
          <w:szCs w:val="30"/>
          <w:lang w:eastAsia="en-CA"/>
          <w14:ligatures w14:val="none"/>
        </w:rPr>
        <w:t>nutkana</w:t>
      </w:r>
      <w:proofErr w:type="spellEnd"/>
      <w:r w:rsidRPr="00824C5B">
        <w:rPr>
          <w:rFonts w:ascii="Cambria" w:eastAsia="Times New Roman" w:hAnsi="Cambria" w:cs="Times New Roman"/>
          <w:kern w:val="0"/>
          <w:sz w:val="30"/>
          <w:szCs w:val="30"/>
          <w:lang w:eastAsia="en-CA"/>
          <w14:ligatures w14:val="none"/>
        </w:rPr>
        <w:t xml:space="preserve">), this time on the west side of the Coast Mountains. Wild rose bushes are often common and easily visible around villages like Mount Currie, where expert </w:t>
      </w:r>
      <w:proofErr w:type="spellStart"/>
      <w:r w:rsidRPr="00824C5B">
        <w:rPr>
          <w:rFonts w:ascii="Cambria" w:eastAsia="Times New Roman" w:hAnsi="Cambria" w:cs="Times New Roman"/>
          <w:kern w:val="0"/>
          <w:sz w:val="30"/>
          <w:szCs w:val="30"/>
          <w:lang w:eastAsia="en-CA"/>
          <w14:ligatures w14:val="none"/>
        </w:rPr>
        <w:t>basketweavers</w:t>
      </w:r>
      <w:proofErr w:type="spellEnd"/>
      <w:r w:rsidRPr="00824C5B">
        <w:rPr>
          <w:rFonts w:ascii="Cambria" w:eastAsia="Times New Roman" w:hAnsi="Cambria" w:cs="Times New Roman"/>
          <w:kern w:val="0"/>
          <w:sz w:val="30"/>
          <w:szCs w:val="30"/>
          <w:lang w:eastAsia="en-CA"/>
          <w14:ligatures w14:val="none"/>
        </w:rPr>
        <w:t xml:space="preserve"> Nellie Peters (Figures </w:t>
      </w:r>
      <w:hyperlink r:id="rId107" w:tgtFrame="figure" w:history="1">
        <w:r w:rsidRPr="00824C5B">
          <w:rPr>
            <w:rFonts w:ascii="Cambria" w:eastAsia="Times New Roman" w:hAnsi="Cambria" w:cs="Times New Roman"/>
            <w:color w:val="376FAA"/>
            <w:kern w:val="0"/>
            <w:sz w:val="30"/>
            <w:szCs w:val="30"/>
            <w:u w:val="single"/>
            <w:lang w:eastAsia="en-CA"/>
            <w14:ligatures w14:val="none"/>
          </w:rPr>
          <w:t>3</w:t>
        </w:r>
      </w:hyperlink>
      <w:r w:rsidRPr="00824C5B">
        <w:rPr>
          <w:rFonts w:ascii="Cambria" w:eastAsia="Times New Roman" w:hAnsi="Cambria" w:cs="Times New Roman"/>
          <w:kern w:val="0"/>
          <w:sz w:val="30"/>
          <w:szCs w:val="30"/>
          <w:lang w:eastAsia="en-CA"/>
          <w14:ligatures w14:val="none"/>
        </w:rPr>
        <w:t> and </w:t>
      </w:r>
      <w:hyperlink r:id="rId108" w:tgtFrame="figure" w:history="1">
        <w:r w:rsidRPr="00824C5B">
          <w:rPr>
            <w:rFonts w:ascii="Cambria" w:eastAsia="Times New Roman" w:hAnsi="Cambria" w:cs="Times New Roman"/>
            <w:color w:val="376FAA"/>
            <w:kern w:val="0"/>
            <w:sz w:val="30"/>
            <w:szCs w:val="30"/>
            <w:u w:val="single"/>
            <w:lang w:eastAsia="en-CA"/>
            <w14:ligatures w14:val="none"/>
          </w:rPr>
          <w:t>4</w:t>
        </w:r>
      </w:hyperlink>
      <w:r w:rsidRPr="00824C5B">
        <w:rPr>
          <w:rFonts w:ascii="Cambria" w:eastAsia="Times New Roman" w:hAnsi="Cambria" w:cs="Times New Roman"/>
          <w:kern w:val="0"/>
          <w:sz w:val="30"/>
          <w:szCs w:val="30"/>
          <w:lang w:eastAsia="en-CA"/>
          <w14:ligatures w14:val="none"/>
        </w:rPr>
        <w:t>) and Margaret Lester lived (both pers. comm., June 1984). N Turner had the privilege of going out with them to gather the materials they used in their basketry, and learning from them how important it was for each material to be harvested at the right growth stage, at the right time—a time coinciding with the blooming of the wild rose. The harvest included: western redcedar (</w:t>
      </w:r>
      <w:r w:rsidRPr="00824C5B">
        <w:rPr>
          <w:rFonts w:ascii="Cambria" w:eastAsia="Times New Roman" w:hAnsi="Cambria" w:cs="Times New Roman"/>
          <w:i/>
          <w:iCs/>
          <w:kern w:val="0"/>
          <w:sz w:val="30"/>
          <w:szCs w:val="30"/>
          <w:lang w:eastAsia="en-CA"/>
          <w14:ligatures w14:val="none"/>
        </w:rPr>
        <w:t>Thuja plicata</w:t>
      </w:r>
      <w:r w:rsidRPr="00824C5B">
        <w:rPr>
          <w:rFonts w:ascii="Cambria" w:eastAsia="Times New Roman" w:hAnsi="Cambria" w:cs="Times New Roman"/>
          <w:kern w:val="0"/>
          <w:sz w:val="30"/>
          <w:szCs w:val="30"/>
          <w:lang w:eastAsia="en-CA"/>
          <w14:ligatures w14:val="none"/>
        </w:rPr>
        <w:t>) sapwood splints and roots; bitter cherry (</w:t>
      </w:r>
      <w:r w:rsidRPr="00824C5B">
        <w:rPr>
          <w:rFonts w:ascii="Cambria" w:eastAsia="Times New Roman" w:hAnsi="Cambria" w:cs="Times New Roman"/>
          <w:i/>
          <w:iCs/>
          <w:kern w:val="0"/>
          <w:sz w:val="30"/>
          <w:szCs w:val="30"/>
          <w:lang w:eastAsia="en-CA"/>
          <w14:ligatures w14:val="none"/>
        </w:rPr>
        <w:t xml:space="preserve">Prunus </w:t>
      </w:r>
      <w:proofErr w:type="spellStart"/>
      <w:r w:rsidRPr="00824C5B">
        <w:rPr>
          <w:rFonts w:ascii="Cambria" w:eastAsia="Times New Roman" w:hAnsi="Cambria" w:cs="Times New Roman"/>
          <w:i/>
          <w:iCs/>
          <w:kern w:val="0"/>
          <w:sz w:val="30"/>
          <w:szCs w:val="30"/>
          <w:lang w:eastAsia="en-CA"/>
          <w14:ligatures w14:val="none"/>
        </w:rPr>
        <w:t>emarginata</w:t>
      </w:r>
      <w:proofErr w:type="spellEnd"/>
      <w:r w:rsidRPr="00824C5B">
        <w:rPr>
          <w:rFonts w:ascii="Cambria" w:eastAsia="Times New Roman" w:hAnsi="Cambria" w:cs="Times New Roman"/>
          <w:kern w:val="0"/>
          <w:sz w:val="30"/>
          <w:szCs w:val="30"/>
          <w:lang w:eastAsia="en-CA"/>
          <w14:ligatures w14:val="none"/>
        </w:rPr>
        <w:t>) outer bark, carefully peeled off living trees, without cutting into the inner bark layers; and culms of pre‐flowering reed canary grass (</w:t>
      </w:r>
      <w:r w:rsidRPr="00824C5B">
        <w:rPr>
          <w:rFonts w:ascii="Cambria" w:eastAsia="Times New Roman" w:hAnsi="Cambria" w:cs="Times New Roman"/>
          <w:i/>
          <w:iCs/>
          <w:kern w:val="0"/>
          <w:sz w:val="30"/>
          <w:szCs w:val="30"/>
          <w:lang w:eastAsia="en-CA"/>
          <w14:ligatures w14:val="none"/>
        </w:rPr>
        <w:t xml:space="preserve">Phalaris </w:t>
      </w:r>
      <w:proofErr w:type="spellStart"/>
      <w:r w:rsidRPr="00824C5B">
        <w:rPr>
          <w:rFonts w:ascii="Cambria" w:eastAsia="Times New Roman" w:hAnsi="Cambria" w:cs="Times New Roman"/>
          <w:i/>
          <w:iCs/>
          <w:kern w:val="0"/>
          <w:sz w:val="30"/>
          <w:szCs w:val="30"/>
          <w:lang w:eastAsia="en-CA"/>
          <w14:ligatures w14:val="none"/>
        </w:rPr>
        <w:t>arundinacea</w:t>
      </w:r>
      <w:proofErr w:type="spellEnd"/>
      <w:r w:rsidRPr="00824C5B">
        <w:rPr>
          <w:rFonts w:ascii="Cambria" w:eastAsia="Times New Roman" w:hAnsi="Cambria" w:cs="Times New Roman"/>
          <w:kern w:val="0"/>
          <w:sz w:val="30"/>
          <w:szCs w:val="30"/>
          <w:lang w:eastAsia="en-CA"/>
          <w14:ligatures w14:val="none"/>
        </w:rPr>
        <w:t>), apparently an introduced species but nonetheless important for basketry. These materials are all processed and then dried for basketry work later in the year. Nellie and Margaret went to particular locales in the Pemberton Valley and along the Birkenhead River to collect their basket materials, and so, having the wild rose blossoms as an indicator ultimately resulted in the exquisite harvesting and storage baskets, and other woven items, for which the Lil'wat and related Peoples are famous (Turner, </w:t>
      </w:r>
      <w:hyperlink r:id="rId109" w:anchor="gh2381-bib-0081" w:history="1">
        <w:r w:rsidRPr="00824C5B">
          <w:rPr>
            <w:rFonts w:ascii="Cambria" w:eastAsia="Times New Roman" w:hAnsi="Cambria" w:cs="Times New Roman"/>
            <w:color w:val="376FAA"/>
            <w:kern w:val="0"/>
            <w:sz w:val="30"/>
            <w:szCs w:val="30"/>
            <w:u w:val="single"/>
            <w:lang w:eastAsia="en-CA"/>
            <w14:ligatures w14:val="none"/>
          </w:rPr>
          <w:t>1992a</w:t>
        </w:r>
      </w:hyperlink>
      <w:r w:rsidRPr="00824C5B">
        <w:rPr>
          <w:rFonts w:ascii="Cambria" w:eastAsia="Times New Roman" w:hAnsi="Cambria" w:cs="Times New Roman"/>
          <w:kern w:val="0"/>
          <w:sz w:val="30"/>
          <w:szCs w:val="30"/>
          <w:lang w:eastAsia="en-CA"/>
          <w14:ligatures w14:val="none"/>
        </w:rPr>
        <w:t>, </w:t>
      </w:r>
      <w:hyperlink r:id="rId110" w:anchor="gh2381-bib-0082" w:history="1">
        <w:r w:rsidRPr="00824C5B">
          <w:rPr>
            <w:rFonts w:ascii="Cambria" w:eastAsia="Times New Roman" w:hAnsi="Cambria" w:cs="Times New Roman"/>
            <w:color w:val="376FAA"/>
            <w:kern w:val="0"/>
            <w:sz w:val="30"/>
            <w:szCs w:val="30"/>
            <w:u w:val="single"/>
            <w:lang w:eastAsia="en-CA"/>
            <w14:ligatures w14:val="none"/>
          </w:rPr>
          <w:t>1992b</w:t>
        </w:r>
      </w:hyperlink>
      <w:r w:rsidRPr="00824C5B">
        <w:rPr>
          <w:rFonts w:ascii="Cambria" w:eastAsia="Times New Roman" w:hAnsi="Cambria" w:cs="Times New Roman"/>
          <w:kern w:val="0"/>
          <w:sz w:val="30"/>
          <w:szCs w:val="30"/>
          <w:lang w:eastAsia="en-CA"/>
          <w14:ligatures w14:val="none"/>
        </w:rPr>
        <w:t>, </w:t>
      </w:r>
      <w:hyperlink r:id="rId111" w:anchor="gh2381-bib-0080" w:history="1">
        <w:r w:rsidRPr="00824C5B">
          <w:rPr>
            <w:rFonts w:ascii="Cambria" w:eastAsia="Times New Roman" w:hAnsi="Cambria" w:cs="Times New Roman"/>
            <w:color w:val="376FAA"/>
            <w:kern w:val="0"/>
            <w:sz w:val="30"/>
            <w:szCs w:val="30"/>
            <w:u w:val="single"/>
            <w:lang w:eastAsia="en-CA"/>
            <w14:ligatures w14:val="none"/>
          </w:rPr>
          <w:t>1996</w:t>
        </w:r>
      </w:hyperlink>
      <w:r w:rsidRPr="00824C5B">
        <w:rPr>
          <w:rFonts w:ascii="Cambria" w:eastAsia="Times New Roman" w:hAnsi="Cambria" w:cs="Times New Roman"/>
          <w:kern w:val="0"/>
          <w:sz w:val="30"/>
          <w:szCs w:val="30"/>
          <w:lang w:eastAsia="en-CA"/>
          <w14:ligatures w14:val="none"/>
        </w:rPr>
        <w:t>, Figure </w:t>
      </w:r>
      <w:hyperlink r:id="rId112" w:tgtFrame="figure" w:history="1">
        <w:r w:rsidRPr="00824C5B">
          <w:rPr>
            <w:rFonts w:ascii="Cambria" w:eastAsia="Times New Roman" w:hAnsi="Cambria" w:cs="Times New Roman"/>
            <w:color w:val="376FAA"/>
            <w:kern w:val="0"/>
            <w:sz w:val="30"/>
            <w:szCs w:val="30"/>
            <w:u w:val="single"/>
            <w:lang w:eastAsia="en-CA"/>
            <w14:ligatures w14:val="none"/>
          </w:rPr>
          <w:t>4</w:t>
        </w:r>
      </w:hyperlink>
      <w:r w:rsidRPr="00824C5B">
        <w:rPr>
          <w:rFonts w:ascii="Cambria" w:eastAsia="Times New Roman" w:hAnsi="Cambria" w:cs="Times New Roman"/>
          <w:kern w:val="0"/>
          <w:sz w:val="30"/>
          <w:szCs w:val="30"/>
          <w:lang w:eastAsia="en-CA"/>
          <w14:ligatures w14:val="none"/>
        </w:rPr>
        <w:t>).</w:t>
      </w:r>
    </w:p>
    <w:p w14:paraId="2DBFF1E1" w14:textId="77777777" w:rsidR="00824C5B" w:rsidRPr="00824C5B" w:rsidRDefault="00824C5B" w:rsidP="00824C5B">
      <w:pPr>
        <w:shd w:val="clear" w:color="auto" w:fill="FFFCF0"/>
        <w:spacing w:after="0" w:line="400" w:lineRule="atLeast"/>
        <w:rPr>
          <w:rFonts w:ascii="Times New Roman" w:eastAsia="Times New Roman" w:hAnsi="Times New Roman" w:cs="Times New Roman"/>
          <w:color w:val="376FAA"/>
          <w:kern w:val="0"/>
          <w:sz w:val="24"/>
          <w:szCs w:val="24"/>
          <w:u w:val="single"/>
          <w:lang w:eastAsia="en-CA"/>
          <w14:ligatures w14:val="none"/>
        </w:rPr>
      </w:pPr>
      <w:r w:rsidRPr="00824C5B">
        <w:rPr>
          <w:rFonts w:ascii="Cambria" w:eastAsia="Times New Roman" w:hAnsi="Cambria" w:cs="Times New Roman"/>
          <w:kern w:val="0"/>
          <w:sz w:val="30"/>
          <w:szCs w:val="30"/>
          <w:lang w:eastAsia="en-CA"/>
          <w14:ligatures w14:val="none"/>
        </w:rPr>
        <w:fldChar w:fldCharType="begin"/>
      </w:r>
      <w:r w:rsidRPr="00824C5B">
        <w:rPr>
          <w:rFonts w:ascii="Cambria" w:eastAsia="Times New Roman" w:hAnsi="Cambria" w:cs="Times New Roman"/>
          <w:kern w:val="0"/>
          <w:sz w:val="30"/>
          <w:szCs w:val="30"/>
          <w:lang w:eastAsia="en-CA"/>
          <w14:ligatures w14:val="none"/>
        </w:rPr>
        <w:instrText>HYPERLINK "https://www.ncbi.nlm.nih.gov/pmc/articles/PMC9665002/figure/gh2381-fig-0003/" \t "figure"</w:instrText>
      </w:r>
      <w:r w:rsidRPr="00824C5B">
        <w:rPr>
          <w:rFonts w:ascii="Cambria" w:eastAsia="Times New Roman" w:hAnsi="Cambria" w:cs="Times New Roman"/>
          <w:kern w:val="0"/>
          <w:sz w:val="30"/>
          <w:szCs w:val="30"/>
          <w:lang w:eastAsia="en-CA"/>
          <w14:ligatures w14:val="none"/>
        </w:rPr>
      </w:r>
      <w:r w:rsidRPr="00824C5B">
        <w:rPr>
          <w:rFonts w:ascii="Cambria" w:eastAsia="Times New Roman" w:hAnsi="Cambria" w:cs="Times New Roman"/>
          <w:kern w:val="0"/>
          <w:sz w:val="30"/>
          <w:szCs w:val="30"/>
          <w:lang w:eastAsia="en-CA"/>
          <w14:ligatures w14:val="none"/>
        </w:rPr>
        <w:fldChar w:fldCharType="separate"/>
      </w:r>
    </w:p>
    <w:p w14:paraId="37AF12AB" w14:textId="341312BE" w:rsidR="00824C5B" w:rsidRPr="00824C5B" w:rsidRDefault="00824C5B" w:rsidP="00824C5B">
      <w:pPr>
        <w:shd w:val="clear" w:color="auto" w:fill="FFFCF0"/>
        <w:spacing w:after="0" w:line="400" w:lineRule="atLeast"/>
        <w:jc w:val="center"/>
        <w:rPr>
          <w:rFonts w:ascii="Times New Roman" w:eastAsia="Times New Roman" w:hAnsi="Times New Roman" w:cs="Times New Roman"/>
          <w:kern w:val="0"/>
          <w:sz w:val="24"/>
          <w:szCs w:val="24"/>
          <w:lang w:eastAsia="en-CA"/>
          <w14:ligatures w14:val="none"/>
        </w:rPr>
      </w:pPr>
      <w:r w:rsidRPr="00824C5B">
        <w:rPr>
          <w:rFonts w:ascii="Cambria" w:eastAsia="Times New Roman" w:hAnsi="Cambria" w:cs="Times New Roman"/>
          <w:noProof/>
          <w:color w:val="376FAA"/>
          <w:kern w:val="0"/>
          <w:sz w:val="30"/>
          <w:szCs w:val="30"/>
          <w:lang w:eastAsia="en-CA"/>
          <w14:ligatures w14:val="none"/>
        </w:rPr>
        <w:lastRenderedPageBreak/>
        <w:drawing>
          <wp:inline distT="0" distB="0" distL="0" distR="0" wp14:anchorId="4F4DCA2E" wp14:editId="799068D8">
            <wp:extent cx="5943600" cy="3977005"/>
            <wp:effectExtent l="0" t="0" r="0" b="4445"/>
            <wp:docPr id="1426968802" name="Picture 4" descr="A person standing in a field&#10;&#10;Description automatically generated">
              <a:hlinkClick xmlns:a="http://schemas.openxmlformats.org/drawingml/2006/main" r:id="rId107"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68802" name="Picture 4" descr="A person standing in a field&#10;&#10;Description automatically generated">
                      <a:hlinkClick r:id="rId107" tgtFrame="&quot;figur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3977005"/>
                    </a:xfrm>
                    <a:prstGeom prst="rect">
                      <a:avLst/>
                    </a:prstGeom>
                    <a:noFill/>
                    <a:ln>
                      <a:noFill/>
                    </a:ln>
                  </pic:spPr>
                </pic:pic>
              </a:graphicData>
            </a:graphic>
          </wp:inline>
        </w:drawing>
      </w:r>
    </w:p>
    <w:p w14:paraId="526BF101" w14:textId="77777777" w:rsidR="00824C5B" w:rsidRPr="00824C5B" w:rsidRDefault="00824C5B" w:rsidP="00824C5B">
      <w:pPr>
        <w:shd w:val="clear" w:color="auto" w:fill="FFFCF0"/>
        <w:spacing w:after="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fldChar w:fldCharType="end"/>
      </w:r>
    </w:p>
    <w:p w14:paraId="120986C3" w14:textId="77777777" w:rsidR="00824C5B" w:rsidRPr="00824C5B" w:rsidRDefault="00824C5B" w:rsidP="00824C5B">
      <w:pPr>
        <w:shd w:val="clear" w:color="auto" w:fill="FFFCF0"/>
        <w:spacing w:after="0" w:line="400" w:lineRule="atLeast"/>
        <w:textAlignment w:val="top"/>
        <w:rPr>
          <w:rFonts w:ascii="Cambria" w:eastAsia="Times New Roman" w:hAnsi="Cambria" w:cs="Times New Roman"/>
          <w:color w:val="333333"/>
          <w:kern w:val="0"/>
          <w:sz w:val="24"/>
          <w:szCs w:val="24"/>
          <w:lang w:eastAsia="en-CA"/>
          <w14:ligatures w14:val="none"/>
        </w:rPr>
      </w:pPr>
      <w:hyperlink r:id="rId114" w:tgtFrame="figure" w:history="1">
        <w:r w:rsidRPr="00824C5B">
          <w:rPr>
            <w:rFonts w:ascii="Cambria" w:eastAsia="Times New Roman" w:hAnsi="Cambria" w:cs="Times New Roman"/>
            <w:color w:val="376FAA"/>
            <w:kern w:val="0"/>
            <w:sz w:val="24"/>
            <w:szCs w:val="24"/>
            <w:u w:val="single"/>
            <w:lang w:eastAsia="en-CA"/>
            <w14:ligatures w14:val="none"/>
          </w:rPr>
          <w:t>Figure 3</w:t>
        </w:r>
      </w:hyperlink>
    </w:p>
    <w:p w14:paraId="1283A0B0" w14:textId="77777777" w:rsidR="00824C5B" w:rsidRPr="00824C5B" w:rsidRDefault="00824C5B" w:rsidP="00824C5B">
      <w:pPr>
        <w:shd w:val="clear" w:color="auto" w:fill="FFFCF0"/>
        <w:spacing w:line="400" w:lineRule="atLeast"/>
        <w:textAlignment w:val="top"/>
        <w:rPr>
          <w:rFonts w:ascii="Cambria" w:eastAsia="Times New Roman" w:hAnsi="Cambria" w:cs="Times New Roman"/>
          <w:color w:val="333333"/>
          <w:kern w:val="0"/>
          <w:sz w:val="24"/>
          <w:szCs w:val="24"/>
          <w:lang w:eastAsia="en-CA"/>
          <w14:ligatures w14:val="none"/>
        </w:rPr>
      </w:pPr>
      <w:r w:rsidRPr="00824C5B">
        <w:rPr>
          <w:rFonts w:ascii="Cambria" w:eastAsia="Times New Roman" w:hAnsi="Cambria" w:cs="Times New Roman"/>
          <w:color w:val="333333"/>
          <w:kern w:val="0"/>
          <w:sz w:val="24"/>
          <w:szCs w:val="24"/>
          <w:lang w:eastAsia="en-CA"/>
          <w14:ligatures w14:val="none"/>
        </w:rPr>
        <w:t>Nellie Peters, Lil'wat Nation, drying bundles of basket grass, collected at the time of blooming of the Nootka rose. (Photo by N. Turner).</w:t>
      </w:r>
    </w:p>
    <w:p w14:paraId="5EB83C1A" w14:textId="77777777" w:rsidR="00824C5B" w:rsidRPr="00824C5B" w:rsidRDefault="00824C5B" w:rsidP="00824C5B">
      <w:pPr>
        <w:shd w:val="clear" w:color="auto" w:fill="FFFCF0"/>
        <w:spacing w:after="0" w:line="400" w:lineRule="atLeast"/>
        <w:rPr>
          <w:rFonts w:ascii="Times New Roman" w:eastAsia="Times New Roman" w:hAnsi="Times New Roman" w:cs="Times New Roman"/>
          <w:color w:val="376FAA"/>
          <w:kern w:val="0"/>
          <w:sz w:val="30"/>
          <w:szCs w:val="30"/>
          <w:u w:val="single"/>
          <w:lang w:eastAsia="en-CA"/>
          <w14:ligatures w14:val="none"/>
        </w:rPr>
      </w:pPr>
      <w:r w:rsidRPr="00824C5B">
        <w:rPr>
          <w:rFonts w:ascii="Cambria" w:eastAsia="Times New Roman" w:hAnsi="Cambria" w:cs="Times New Roman"/>
          <w:kern w:val="0"/>
          <w:sz w:val="30"/>
          <w:szCs w:val="30"/>
          <w:lang w:eastAsia="en-CA"/>
          <w14:ligatures w14:val="none"/>
        </w:rPr>
        <w:fldChar w:fldCharType="begin"/>
      </w:r>
      <w:r w:rsidRPr="00824C5B">
        <w:rPr>
          <w:rFonts w:ascii="Cambria" w:eastAsia="Times New Roman" w:hAnsi="Cambria" w:cs="Times New Roman"/>
          <w:kern w:val="0"/>
          <w:sz w:val="30"/>
          <w:szCs w:val="30"/>
          <w:lang w:eastAsia="en-CA"/>
          <w14:ligatures w14:val="none"/>
        </w:rPr>
        <w:instrText>HYPERLINK "https://www.ncbi.nlm.nih.gov/pmc/articles/PMC9665002/figure/gh2381-fig-0004/" \t "figure"</w:instrText>
      </w:r>
      <w:r w:rsidRPr="00824C5B">
        <w:rPr>
          <w:rFonts w:ascii="Cambria" w:eastAsia="Times New Roman" w:hAnsi="Cambria" w:cs="Times New Roman"/>
          <w:kern w:val="0"/>
          <w:sz w:val="30"/>
          <w:szCs w:val="30"/>
          <w:lang w:eastAsia="en-CA"/>
          <w14:ligatures w14:val="none"/>
        </w:rPr>
      </w:r>
      <w:r w:rsidRPr="00824C5B">
        <w:rPr>
          <w:rFonts w:ascii="Cambria" w:eastAsia="Times New Roman" w:hAnsi="Cambria" w:cs="Times New Roman"/>
          <w:kern w:val="0"/>
          <w:sz w:val="30"/>
          <w:szCs w:val="30"/>
          <w:lang w:eastAsia="en-CA"/>
          <w14:ligatures w14:val="none"/>
        </w:rPr>
        <w:fldChar w:fldCharType="separate"/>
      </w:r>
    </w:p>
    <w:p w14:paraId="5CE6AC2D" w14:textId="389000EE" w:rsidR="00824C5B" w:rsidRPr="00824C5B" w:rsidRDefault="00824C5B" w:rsidP="00824C5B">
      <w:pPr>
        <w:shd w:val="clear" w:color="auto" w:fill="FFFCF0"/>
        <w:spacing w:after="0" w:line="400" w:lineRule="atLeast"/>
        <w:jc w:val="center"/>
        <w:rPr>
          <w:rFonts w:ascii="Times New Roman" w:eastAsia="Times New Roman" w:hAnsi="Times New Roman" w:cs="Times New Roman"/>
          <w:kern w:val="0"/>
          <w:sz w:val="24"/>
          <w:szCs w:val="24"/>
          <w:lang w:eastAsia="en-CA"/>
          <w14:ligatures w14:val="none"/>
        </w:rPr>
      </w:pPr>
      <w:r w:rsidRPr="00824C5B">
        <w:rPr>
          <w:rFonts w:ascii="Cambria" w:eastAsia="Times New Roman" w:hAnsi="Cambria" w:cs="Times New Roman"/>
          <w:noProof/>
          <w:color w:val="376FAA"/>
          <w:kern w:val="0"/>
          <w:sz w:val="30"/>
          <w:szCs w:val="30"/>
          <w:lang w:eastAsia="en-CA"/>
          <w14:ligatures w14:val="none"/>
        </w:rPr>
        <w:lastRenderedPageBreak/>
        <w:drawing>
          <wp:inline distT="0" distB="0" distL="0" distR="0" wp14:anchorId="76523334" wp14:editId="0F57DB98">
            <wp:extent cx="5490845" cy="8229600"/>
            <wp:effectExtent l="0" t="0" r="0" b="0"/>
            <wp:docPr id="512557666" name="Picture 3" descr="A person holding baskets and a stack of wood&#10;&#10;Description automatically generated">
              <a:hlinkClick xmlns:a="http://schemas.openxmlformats.org/drawingml/2006/main" r:id="rId112"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57666" name="Picture 3" descr="A person holding baskets and a stack of wood&#10;&#10;Description automatically generated">
                      <a:hlinkClick r:id="rId112" tgtFrame="&quot;figure&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90845" cy="8229600"/>
                    </a:xfrm>
                    <a:prstGeom prst="rect">
                      <a:avLst/>
                    </a:prstGeom>
                    <a:noFill/>
                    <a:ln>
                      <a:noFill/>
                    </a:ln>
                  </pic:spPr>
                </pic:pic>
              </a:graphicData>
            </a:graphic>
          </wp:inline>
        </w:drawing>
      </w:r>
    </w:p>
    <w:p w14:paraId="1868286C" w14:textId="77777777" w:rsidR="00824C5B" w:rsidRPr="00824C5B" w:rsidRDefault="00824C5B" w:rsidP="00824C5B">
      <w:pPr>
        <w:shd w:val="clear" w:color="auto" w:fill="FFFCF0"/>
        <w:spacing w:after="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lastRenderedPageBreak/>
        <w:fldChar w:fldCharType="end"/>
      </w:r>
    </w:p>
    <w:p w14:paraId="6EE36430" w14:textId="77777777" w:rsidR="00824C5B" w:rsidRPr="00824C5B" w:rsidRDefault="00824C5B" w:rsidP="00824C5B">
      <w:pPr>
        <w:shd w:val="clear" w:color="auto" w:fill="FFFCF0"/>
        <w:spacing w:after="0" w:line="400" w:lineRule="atLeast"/>
        <w:textAlignment w:val="top"/>
        <w:rPr>
          <w:rFonts w:ascii="Cambria" w:eastAsia="Times New Roman" w:hAnsi="Cambria" w:cs="Times New Roman"/>
          <w:color w:val="333333"/>
          <w:kern w:val="0"/>
          <w:sz w:val="24"/>
          <w:szCs w:val="24"/>
          <w:lang w:eastAsia="en-CA"/>
          <w14:ligatures w14:val="none"/>
        </w:rPr>
      </w:pPr>
      <w:hyperlink r:id="rId116" w:tgtFrame="figure" w:history="1">
        <w:r w:rsidRPr="00824C5B">
          <w:rPr>
            <w:rFonts w:ascii="Cambria" w:eastAsia="Times New Roman" w:hAnsi="Cambria" w:cs="Times New Roman"/>
            <w:color w:val="376FAA"/>
            <w:kern w:val="0"/>
            <w:sz w:val="24"/>
            <w:szCs w:val="24"/>
            <w:u w:val="single"/>
            <w:lang w:eastAsia="en-CA"/>
            <w14:ligatures w14:val="none"/>
          </w:rPr>
          <w:t>Figure 4</w:t>
        </w:r>
      </w:hyperlink>
    </w:p>
    <w:p w14:paraId="2487850B" w14:textId="77777777" w:rsidR="00824C5B" w:rsidRPr="00824C5B" w:rsidRDefault="00824C5B" w:rsidP="00824C5B">
      <w:pPr>
        <w:shd w:val="clear" w:color="auto" w:fill="FFFCF0"/>
        <w:spacing w:line="400" w:lineRule="atLeast"/>
        <w:textAlignment w:val="top"/>
        <w:rPr>
          <w:rFonts w:ascii="Cambria" w:eastAsia="Times New Roman" w:hAnsi="Cambria" w:cs="Times New Roman"/>
          <w:color w:val="333333"/>
          <w:kern w:val="0"/>
          <w:sz w:val="24"/>
          <w:szCs w:val="24"/>
          <w:lang w:eastAsia="en-CA"/>
          <w14:ligatures w14:val="none"/>
        </w:rPr>
      </w:pPr>
      <w:r w:rsidRPr="00824C5B">
        <w:rPr>
          <w:rFonts w:ascii="Cambria" w:eastAsia="Times New Roman" w:hAnsi="Cambria" w:cs="Times New Roman"/>
          <w:color w:val="333333"/>
          <w:kern w:val="0"/>
          <w:sz w:val="24"/>
          <w:szCs w:val="24"/>
          <w:lang w:eastAsia="en-CA"/>
          <w14:ligatures w14:val="none"/>
        </w:rPr>
        <w:t xml:space="preserve">Nellie Peters with her </w:t>
      </w:r>
      <w:proofErr w:type="spellStart"/>
      <w:r w:rsidRPr="00824C5B">
        <w:rPr>
          <w:rFonts w:ascii="Cambria" w:eastAsia="Times New Roman" w:hAnsi="Cambria" w:cs="Times New Roman"/>
          <w:color w:val="333333"/>
          <w:kern w:val="0"/>
          <w:sz w:val="24"/>
          <w:szCs w:val="24"/>
          <w:lang w:eastAsia="en-CA"/>
          <w14:ligatures w14:val="none"/>
        </w:rPr>
        <w:t>cedarroot</w:t>
      </w:r>
      <w:proofErr w:type="spellEnd"/>
      <w:r w:rsidRPr="00824C5B">
        <w:rPr>
          <w:rFonts w:ascii="Cambria" w:eastAsia="Times New Roman" w:hAnsi="Cambria" w:cs="Times New Roman"/>
          <w:color w:val="333333"/>
          <w:kern w:val="0"/>
          <w:sz w:val="24"/>
          <w:szCs w:val="24"/>
          <w:lang w:eastAsia="en-CA"/>
          <w14:ligatures w14:val="none"/>
        </w:rPr>
        <w:t xml:space="preserve"> basketry, decorated with grass stems and bitter cherry bark. (Photo by N. Turner).</w:t>
      </w:r>
    </w:p>
    <w:p w14:paraId="7E07B75B"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Bird songs are especially reliable types of phenological indicators, discussed frequently by partnering knowledge holders (see Table </w:t>
      </w:r>
      <w:hyperlink r:id="rId117" w:tgtFrame="table" w:history="1">
        <w:r w:rsidRPr="00824C5B">
          <w:rPr>
            <w:rFonts w:ascii="Cambria" w:eastAsia="Times New Roman" w:hAnsi="Cambria" w:cs="Times New Roman"/>
            <w:color w:val="376FAA"/>
            <w:kern w:val="0"/>
            <w:sz w:val="30"/>
            <w:szCs w:val="30"/>
            <w:u w:val="single"/>
            <w:lang w:eastAsia="en-CA"/>
            <w14:ligatures w14:val="none"/>
          </w:rPr>
          <w:t>1</w:t>
        </w:r>
      </w:hyperlink>
      <w:r w:rsidRPr="00824C5B">
        <w:rPr>
          <w:rFonts w:ascii="Cambria" w:eastAsia="Times New Roman" w:hAnsi="Cambria" w:cs="Times New Roman"/>
          <w:kern w:val="0"/>
          <w:sz w:val="30"/>
          <w:szCs w:val="30"/>
          <w:lang w:eastAsia="en-CA"/>
          <w14:ligatures w14:val="none"/>
        </w:rPr>
        <w:t xml:space="preserve">—Type 1.4), usually aligning with migratory patterns of particular songbirds. The most common association along the Northwest Coast is the </w:t>
      </w:r>
      <w:proofErr w:type="spellStart"/>
      <w:r w:rsidRPr="00824C5B">
        <w:rPr>
          <w:rFonts w:ascii="Cambria" w:eastAsia="Times New Roman" w:hAnsi="Cambria" w:cs="Times New Roman"/>
          <w:kern w:val="0"/>
          <w:sz w:val="30"/>
          <w:szCs w:val="30"/>
          <w:lang w:eastAsia="en-CA"/>
          <w14:ligatures w14:val="none"/>
        </w:rPr>
        <w:t>flutey</w:t>
      </w:r>
      <w:proofErr w:type="spellEnd"/>
      <w:r w:rsidRPr="00824C5B">
        <w:rPr>
          <w:rFonts w:ascii="Cambria" w:eastAsia="Times New Roman" w:hAnsi="Cambria" w:cs="Times New Roman"/>
          <w:kern w:val="0"/>
          <w:sz w:val="30"/>
          <w:szCs w:val="30"/>
          <w:lang w:eastAsia="en-CA"/>
          <w14:ligatures w14:val="none"/>
        </w:rPr>
        <w:t xml:space="preserve"> song of the “salmonberry bird” (Swainson's thrush, </w:t>
      </w:r>
      <w:r w:rsidRPr="00824C5B">
        <w:rPr>
          <w:rFonts w:ascii="Cambria" w:eastAsia="Times New Roman" w:hAnsi="Cambria" w:cs="Times New Roman"/>
          <w:i/>
          <w:iCs/>
          <w:kern w:val="0"/>
          <w:sz w:val="30"/>
          <w:szCs w:val="30"/>
          <w:lang w:eastAsia="en-CA"/>
          <w14:ligatures w14:val="none"/>
        </w:rPr>
        <w:t xml:space="preserve">Hylocichla </w:t>
      </w:r>
      <w:proofErr w:type="spellStart"/>
      <w:r w:rsidRPr="00824C5B">
        <w:rPr>
          <w:rFonts w:ascii="Cambria" w:eastAsia="Times New Roman" w:hAnsi="Cambria" w:cs="Times New Roman"/>
          <w:i/>
          <w:iCs/>
          <w:kern w:val="0"/>
          <w:sz w:val="30"/>
          <w:szCs w:val="30"/>
          <w:lang w:eastAsia="en-CA"/>
          <w14:ligatures w14:val="none"/>
        </w:rPr>
        <w:t>ustulata</w:t>
      </w:r>
      <w:proofErr w:type="spellEnd"/>
      <w:r w:rsidRPr="00824C5B">
        <w:rPr>
          <w:rFonts w:ascii="Cambria" w:eastAsia="Times New Roman" w:hAnsi="Cambria" w:cs="Times New Roman"/>
          <w:kern w:val="0"/>
          <w:sz w:val="30"/>
          <w:szCs w:val="30"/>
          <w:lang w:eastAsia="en-CA"/>
          <w14:ligatures w14:val="none"/>
        </w:rPr>
        <w:t>), so closely associated with the ripening of salmonberries (</w:t>
      </w:r>
      <w:r w:rsidRPr="00824C5B">
        <w:rPr>
          <w:rFonts w:ascii="Cambria" w:eastAsia="Times New Roman" w:hAnsi="Cambria" w:cs="Times New Roman"/>
          <w:i/>
          <w:iCs/>
          <w:kern w:val="0"/>
          <w:sz w:val="30"/>
          <w:szCs w:val="30"/>
          <w:lang w:eastAsia="en-CA"/>
          <w14:ligatures w14:val="none"/>
        </w:rPr>
        <w:t>Rubus spectabilis</w:t>
      </w:r>
      <w:r w:rsidRPr="00824C5B">
        <w:rPr>
          <w:rFonts w:ascii="Cambria" w:eastAsia="Times New Roman" w:hAnsi="Cambria" w:cs="Times New Roman"/>
          <w:kern w:val="0"/>
          <w:sz w:val="30"/>
          <w:szCs w:val="30"/>
          <w:lang w:eastAsia="en-CA"/>
          <w14:ligatures w14:val="none"/>
        </w:rPr>
        <w:t>) that it is said the song itself makes the berries ripen. In the language of the W̱SÁNEĆ people, the song of this thrush, called </w:t>
      </w:r>
      <w:proofErr w:type="spellStart"/>
      <w:r w:rsidRPr="00824C5B">
        <w:rPr>
          <w:rFonts w:ascii="Cambria" w:eastAsia="Times New Roman" w:hAnsi="Cambria" w:cs="Times New Roman"/>
          <w:b/>
          <w:bCs/>
          <w:i/>
          <w:iCs/>
          <w:kern w:val="0"/>
          <w:sz w:val="30"/>
          <w:szCs w:val="30"/>
          <w:lang w:eastAsia="en-CA"/>
          <w14:ligatures w14:val="none"/>
        </w:rPr>
        <w:t>weweles</w:t>
      </w:r>
      <w:proofErr w:type="spellEnd"/>
      <w:r w:rsidRPr="00824C5B">
        <w:rPr>
          <w:rFonts w:ascii="Cambria" w:eastAsia="Times New Roman" w:hAnsi="Cambria" w:cs="Times New Roman"/>
          <w:b/>
          <w:bCs/>
          <w:i/>
          <w:iCs/>
          <w:kern w:val="0"/>
          <w:sz w:val="30"/>
          <w:szCs w:val="30"/>
          <w:lang w:eastAsia="en-CA"/>
          <w14:ligatures w14:val="none"/>
        </w:rPr>
        <w:t>'</w:t>
      </w:r>
      <w:r w:rsidRPr="00824C5B">
        <w:rPr>
          <w:rFonts w:ascii="Cambria" w:eastAsia="Times New Roman" w:hAnsi="Cambria" w:cs="Times New Roman"/>
          <w:b/>
          <w:bCs/>
          <w:kern w:val="0"/>
          <w:sz w:val="30"/>
          <w:szCs w:val="30"/>
          <w:lang w:eastAsia="en-CA"/>
          <w14:ligatures w14:val="none"/>
        </w:rPr>
        <w:t>,</w:t>
      </w:r>
      <w:r w:rsidRPr="00824C5B">
        <w:rPr>
          <w:rFonts w:ascii="Cambria" w:eastAsia="Times New Roman" w:hAnsi="Cambria" w:cs="Times New Roman"/>
          <w:kern w:val="0"/>
          <w:sz w:val="30"/>
          <w:szCs w:val="30"/>
          <w:lang w:eastAsia="en-CA"/>
          <w14:ligatures w14:val="none"/>
        </w:rPr>
        <w:t xml:space="preserve"> translates into words directed at the different color forms of the salmonberries, entreating them to ripen: </w:t>
      </w:r>
      <w:proofErr w:type="gramStart"/>
      <w:r w:rsidRPr="00824C5B">
        <w:rPr>
          <w:rFonts w:ascii="Cambria" w:eastAsia="Times New Roman" w:hAnsi="Cambria" w:cs="Times New Roman"/>
          <w:kern w:val="0"/>
          <w:sz w:val="30"/>
          <w:szCs w:val="30"/>
          <w:lang w:eastAsia="en-CA"/>
          <w14:ligatures w14:val="none"/>
        </w:rPr>
        <w:t>“</w:t>
      </w:r>
      <w:r w:rsidRPr="00824C5B">
        <w:rPr>
          <w:rFonts w:ascii="Cambria" w:eastAsia="Times New Roman" w:hAnsi="Cambria" w:cs="Times New Roman"/>
          <w:b/>
          <w:bCs/>
          <w:kern w:val="0"/>
          <w:sz w:val="30"/>
          <w:szCs w:val="30"/>
          <w:lang w:eastAsia="en-CA"/>
          <w14:ligatures w14:val="none"/>
        </w:rPr>
        <w:t> </w:t>
      </w:r>
      <w:proofErr w:type="spellStart"/>
      <w:r w:rsidRPr="00824C5B">
        <w:rPr>
          <w:rFonts w:ascii="Cambria" w:eastAsia="Times New Roman" w:hAnsi="Cambria" w:cs="Times New Roman"/>
          <w:b/>
          <w:bCs/>
          <w:i/>
          <w:iCs/>
          <w:kern w:val="0"/>
          <w:sz w:val="30"/>
          <w:szCs w:val="30"/>
          <w:lang w:eastAsia="en-CA"/>
          <w14:ligatures w14:val="none"/>
        </w:rPr>
        <w:t>xwexwelexwelexwelexwesh</w:t>
      </w:r>
      <w:proofErr w:type="spellEnd"/>
      <w:proofErr w:type="gramEnd"/>
      <w:r w:rsidRPr="00824C5B">
        <w:rPr>
          <w:rFonts w:ascii="Cambria" w:eastAsia="Times New Roman" w:hAnsi="Cambria" w:cs="Times New Roman"/>
          <w:b/>
          <w:bCs/>
          <w:i/>
          <w:iCs/>
          <w:kern w:val="0"/>
          <w:sz w:val="30"/>
          <w:szCs w:val="30"/>
          <w:lang w:eastAsia="en-CA"/>
          <w14:ligatures w14:val="none"/>
        </w:rPr>
        <w:t>!</w:t>
      </w:r>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(‘ripen, ripen, ripen, ripen!’)” (Elsie Claxton and Violet Williams, cited in Turner &amp; Hebda, </w:t>
      </w:r>
      <w:hyperlink r:id="rId118" w:anchor="gh2381-bib-0099" w:history="1">
        <w:r w:rsidRPr="00824C5B">
          <w:rPr>
            <w:rFonts w:ascii="Cambria" w:eastAsia="Times New Roman" w:hAnsi="Cambria" w:cs="Times New Roman"/>
            <w:color w:val="376FAA"/>
            <w:kern w:val="0"/>
            <w:sz w:val="30"/>
            <w:szCs w:val="30"/>
            <w:u w:val="single"/>
            <w:lang w:eastAsia="en-CA"/>
            <w14:ligatures w14:val="none"/>
          </w:rPr>
          <w:t>2012</w:t>
        </w:r>
      </w:hyperlink>
      <w:r w:rsidRPr="00824C5B">
        <w:rPr>
          <w:rFonts w:ascii="Cambria" w:eastAsia="Times New Roman" w:hAnsi="Cambria" w:cs="Times New Roman"/>
          <w:kern w:val="0"/>
          <w:sz w:val="30"/>
          <w:szCs w:val="30"/>
          <w:lang w:eastAsia="en-CA"/>
          <w14:ligatures w14:val="none"/>
        </w:rPr>
        <w:t>). Ornithologists recognize that this thrush returns to its breeding range at salmonberry flowering time, just when fruits begin to ripen (Campbell et al., </w:t>
      </w:r>
      <w:hyperlink r:id="rId119" w:anchor="gh2381-bib-0014" w:history="1">
        <w:r w:rsidRPr="00824C5B">
          <w:rPr>
            <w:rFonts w:ascii="Cambria" w:eastAsia="Times New Roman" w:hAnsi="Cambria" w:cs="Times New Roman"/>
            <w:color w:val="376FAA"/>
            <w:kern w:val="0"/>
            <w:sz w:val="30"/>
            <w:szCs w:val="30"/>
            <w:u w:val="single"/>
            <w:lang w:eastAsia="en-CA"/>
            <w14:ligatures w14:val="none"/>
          </w:rPr>
          <w:t>1997</w:t>
        </w:r>
      </w:hyperlink>
      <w:r w:rsidRPr="00824C5B">
        <w:rPr>
          <w:rFonts w:ascii="Cambria" w:eastAsia="Times New Roman" w:hAnsi="Cambria" w:cs="Times New Roman"/>
          <w:kern w:val="0"/>
          <w:sz w:val="30"/>
          <w:szCs w:val="30"/>
          <w:lang w:eastAsia="en-CA"/>
          <w14:ligatures w14:val="none"/>
        </w:rPr>
        <w:t xml:space="preserve">). Belief that this bird's singing is responsible for salmonberries ripening is widespread (for Tlingit, Haida, Haisla, </w:t>
      </w:r>
      <w:proofErr w:type="spellStart"/>
      <w:r w:rsidRPr="00824C5B">
        <w:rPr>
          <w:rFonts w:ascii="Cambria" w:eastAsia="Times New Roman" w:hAnsi="Cambria" w:cs="Times New Roman"/>
          <w:kern w:val="0"/>
          <w:sz w:val="30"/>
          <w:szCs w:val="30"/>
          <w:lang w:eastAsia="en-CA"/>
          <w14:ligatures w14:val="none"/>
        </w:rPr>
        <w:t>Oweekeno</w:t>
      </w:r>
      <w:proofErr w:type="spellEnd"/>
      <w:r w:rsidRPr="00824C5B">
        <w:rPr>
          <w:rFonts w:ascii="Cambria" w:eastAsia="Times New Roman" w:hAnsi="Cambria" w:cs="Times New Roman"/>
          <w:kern w:val="0"/>
          <w:sz w:val="30"/>
          <w:szCs w:val="30"/>
          <w:lang w:eastAsia="en-CA"/>
          <w14:ligatures w14:val="none"/>
        </w:rPr>
        <w:t>, Kwakwaka'wakw, Nuu‐Chah‐Nulth, Ditidaht, Sḵwx̱wú7mesh, Straits Salish), and the thrush is named after salmonberry in at least four languages (Turner &amp; Bhattacharyya, </w:t>
      </w:r>
      <w:hyperlink r:id="rId120" w:anchor="gh2381-bib-0090" w:history="1">
        <w:r w:rsidRPr="00824C5B">
          <w:rPr>
            <w:rFonts w:ascii="Cambria" w:eastAsia="Times New Roman" w:hAnsi="Cambria" w:cs="Times New Roman"/>
            <w:color w:val="376FAA"/>
            <w:kern w:val="0"/>
            <w:sz w:val="30"/>
            <w:szCs w:val="30"/>
            <w:u w:val="single"/>
            <w:lang w:eastAsia="en-CA"/>
            <w14:ligatures w14:val="none"/>
          </w:rPr>
          <w:t>2016</w:t>
        </w:r>
      </w:hyperlink>
      <w:r w:rsidRPr="00824C5B">
        <w:rPr>
          <w:rFonts w:ascii="Cambria" w:eastAsia="Times New Roman" w:hAnsi="Cambria" w:cs="Times New Roman"/>
          <w:kern w:val="0"/>
          <w:sz w:val="30"/>
          <w:szCs w:val="30"/>
          <w:lang w:eastAsia="en-CA"/>
          <w14:ligatures w14:val="none"/>
        </w:rPr>
        <w:t xml:space="preserve">). </w:t>
      </w:r>
      <w:proofErr w:type="spellStart"/>
      <w:r w:rsidRPr="00824C5B">
        <w:rPr>
          <w:rFonts w:ascii="Cambria" w:eastAsia="Times New Roman" w:hAnsi="Cambria" w:cs="Times New Roman"/>
          <w:kern w:val="0"/>
          <w:sz w:val="30"/>
          <w:szCs w:val="30"/>
          <w:lang w:eastAsia="en-CA"/>
          <w14:ligatures w14:val="none"/>
        </w:rPr>
        <w:t>Secwépemc</w:t>
      </w:r>
      <w:proofErr w:type="spellEnd"/>
      <w:r w:rsidRPr="00824C5B">
        <w:rPr>
          <w:rFonts w:ascii="Cambria" w:eastAsia="Times New Roman" w:hAnsi="Cambria" w:cs="Times New Roman"/>
          <w:kern w:val="0"/>
          <w:sz w:val="30"/>
          <w:szCs w:val="30"/>
          <w:lang w:eastAsia="en-CA"/>
          <w14:ligatures w14:val="none"/>
        </w:rPr>
        <w:t xml:space="preserve"> Elder Aimee August said that meadowlark's song, </w:t>
      </w:r>
      <w:proofErr w:type="spellStart"/>
      <w:r w:rsidRPr="00824C5B">
        <w:rPr>
          <w:rFonts w:ascii="Cambria" w:eastAsia="Times New Roman" w:hAnsi="Cambria" w:cs="Times New Roman"/>
          <w:b/>
          <w:bCs/>
          <w:i/>
          <w:iCs/>
          <w:kern w:val="0"/>
          <w:sz w:val="30"/>
          <w:szCs w:val="30"/>
          <w:lang w:eastAsia="en-CA"/>
          <w14:ligatures w14:val="none"/>
        </w:rPr>
        <w:t>tucictsemc</w:t>
      </w:r>
      <w:proofErr w:type="spellEnd"/>
      <w:r w:rsidRPr="00824C5B">
        <w:rPr>
          <w:rFonts w:ascii="Cambria" w:eastAsia="Times New Roman" w:hAnsi="Cambria" w:cs="Times New Roman"/>
          <w:b/>
          <w:bCs/>
          <w:i/>
          <w:iCs/>
          <w:kern w:val="0"/>
          <w:sz w:val="30"/>
          <w:szCs w:val="30"/>
          <w:lang w:eastAsia="en-CA"/>
          <w14:ligatures w14:val="none"/>
        </w:rPr>
        <w:t xml:space="preserve"> ten </w:t>
      </w:r>
      <w:proofErr w:type="spellStart"/>
      <w:r w:rsidRPr="00824C5B">
        <w:rPr>
          <w:rFonts w:ascii="Cambria" w:eastAsia="Times New Roman" w:hAnsi="Cambria" w:cs="Times New Roman"/>
          <w:b/>
          <w:bCs/>
          <w:i/>
          <w:iCs/>
          <w:kern w:val="0"/>
          <w:sz w:val="30"/>
          <w:szCs w:val="30"/>
          <w:lang w:eastAsia="en-CA"/>
          <w14:ligatures w14:val="none"/>
        </w:rPr>
        <w:t>qweq̓wíle</w:t>
      </w:r>
      <w:proofErr w:type="spellEnd"/>
      <w:proofErr w:type="gramStart"/>
      <w:r w:rsidRPr="00824C5B">
        <w:rPr>
          <w:rFonts w:ascii="Cambria" w:eastAsia="Times New Roman" w:hAnsi="Cambria" w:cs="Times New Roman"/>
          <w:b/>
          <w:bCs/>
          <w:i/>
          <w:iCs/>
          <w:kern w:val="0"/>
          <w:sz w:val="30"/>
          <w:szCs w:val="30"/>
          <w:lang w:eastAsia="en-CA"/>
          <w14:ligatures w14:val="none"/>
        </w:rPr>
        <w:t>!</w:t>
      </w:r>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w:t>
      </w:r>
      <w:proofErr w:type="gramEnd"/>
      <w:r w:rsidRPr="00824C5B">
        <w:rPr>
          <w:rFonts w:ascii="Cambria" w:eastAsia="Times New Roman" w:hAnsi="Cambria" w:cs="Times New Roman"/>
          <w:kern w:val="0"/>
          <w:sz w:val="30"/>
          <w:szCs w:val="30"/>
          <w:lang w:eastAsia="en-CA"/>
          <w14:ligatures w14:val="none"/>
        </w:rPr>
        <w:t xml:space="preserve"> which signals the time to dig the roots of </w:t>
      </w:r>
      <w:proofErr w:type="spellStart"/>
      <w:r w:rsidRPr="00824C5B">
        <w:rPr>
          <w:rFonts w:ascii="Cambria" w:eastAsia="Times New Roman" w:hAnsi="Cambria" w:cs="Times New Roman"/>
          <w:b/>
          <w:bCs/>
          <w:i/>
          <w:iCs/>
          <w:kern w:val="0"/>
          <w:sz w:val="30"/>
          <w:szCs w:val="30"/>
          <w:lang w:eastAsia="en-CA"/>
          <w14:ligatures w14:val="none"/>
        </w:rPr>
        <w:t>qweq̓wíle</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(desert parsley, </w:t>
      </w:r>
      <w:proofErr w:type="spellStart"/>
      <w:r w:rsidRPr="00824C5B">
        <w:rPr>
          <w:rFonts w:ascii="Cambria" w:eastAsia="Times New Roman" w:hAnsi="Cambria" w:cs="Times New Roman"/>
          <w:i/>
          <w:iCs/>
          <w:kern w:val="0"/>
          <w:sz w:val="30"/>
          <w:szCs w:val="30"/>
          <w:lang w:eastAsia="en-CA"/>
          <w14:ligatures w14:val="none"/>
        </w:rPr>
        <w:t>Lomatium</w:t>
      </w:r>
      <w:proofErr w:type="spellEnd"/>
      <w:r w:rsidRPr="00824C5B">
        <w:rPr>
          <w:rFonts w:ascii="Cambria" w:eastAsia="Times New Roman" w:hAnsi="Cambria" w:cs="Times New Roman"/>
          <w:i/>
          <w:iCs/>
          <w:kern w:val="0"/>
          <w:sz w:val="30"/>
          <w:szCs w:val="30"/>
          <w:lang w:eastAsia="en-CA"/>
          <w14:ligatures w14:val="none"/>
        </w:rPr>
        <w:t xml:space="preserve"> </w:t>
      </w:r>
      <w:proofErr w:type="spellStart"/>
      <w:r w:rsidRPr="00824C5B">
        <w:rPr>
          <w:rFonts w:ascii="Cambria" w:eastAsia="Times New Roman" w:hAnsi="Cambria" w:cs="Times New Roman"/>
          <w:i/>
          <w:iCs/>
          <w:kern w:val="0"/>
          <w:sz w:val="30"/>
          <w:szCs w:val="30"/>
          <w:lang w:eastAsia="en-CA"/>
          <w14:ligatures w14:val="none"/>
        </w:rPr>
        <w:t>macrocarpum</w:t>
      </w:r>
      <w:proofErr w:type="spellEnd"/>
      <w:r w:rsidRPr="00824C5B">
        <w:rPr>
          <w:rFonts w:ascii="Cambria" w:eastAsia="Times New Roman" w:hAnsi="Cambria" w:cs="Times New Roman"/>
          <w:kern w:val="0"/>
          <w:sz w:val="30"/>
          <w:szCs w:val="30"/>
          <w:lang w:eastAsia="en-CA"/>
          <w14:ligatures w14:val="none"/>
        </w:rPr>
        <w:t>) in the spring, translates as “You waste my </w:t>
      </w:r>
      <w:proofErr w:type="spellStart"/>
      <w:r w:rsidRPr="00824C5B">
        <w:rPr>
          <w:rFonts w:ascii="Cambria" w:eastAsia="Times New Roman" w:hAnsi="Cambria" w:cs="Times New Roman"/>
          <w:b/>
          <w:bCs/>
          <w:i/>
          <w:iCs/>
          <w:kern w:val="0"/>
          <w:sz w:val="30"/>
          <w:szCs w:val="30"/>
          <w:lang w:eastAsia="en-CA"/>
          <w14:ligatures w14:val="none"/>
        </w:rPr>
        <w:t>qweq̓wile</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i/>
          <w:iCs/>
          <w:kern w:val="0"/>
          <w:sz w:val="30"/>
          <w:szCs w:val="30"/>
          <w:lang w:eastAsia="en-CA"/>
          <w14:ligatures w14:val="none"/>
        </w:rPr>
        <w:t>!”</w:t>
      </w:r>
      <w:r w:rsidRPr="00824C5B">
        <w:rPr>
          <w:rFonts w:ascii="Cambria" w:eastAsia="Times New Roman" w:hAnsi="Cambria" w:cs="Times New Roman"/>
          <w:kern w:val="0"/>
          <w:sz w:val="30"/>
          <w:szCs w:val="30"/>
          <w:lang w:eastAsia="en-CA"/>
          <w14:ligatures w14:val="none"/>
        </w:rPr>
        <w:t> (Ignace and Ignace, </w:t>
      </w:r>
      <w:hyperlink r:id="rId121" w:anchor="gh2381-bib-0033" w:history="1">
        <w:r w:rsidRPr="00824C5B">
          <w:rPr>
            <w:rFonts w:ascii="Cambria" w:eastAsia="Times New Roman" w:hAnsi="Cambria" w:cs="Times New Roman"/>
            <w:color w:val="376FAA"/>
            <w:kern w:val="0"/>
            <w:sz w:val="30"/>
            <w:szCs w:val="30"/>
            <w:u w:val="single"/>
            <w:lang w:eastAsia="en-CA"/>
            <w14:ligatures w14:val="none"/>
          </w:rPr>
          <w:t>2018</w:t>
        </w:r>
      </w:hyperlink>
      <w:r w:rsidRPr="00824C5B">
        <w:rPr>
          <w:rFonts w:ascii="Cambria" w:eastAsia="Times New Roman" w:hAnsi="Cambria" w:cs="Times New Roman"/>
          <w:kern w:val="0"/>
          <w:sz w:val="30"/>
          <w:szCs w:val="30"/>
          <w:lang w:eastAsia="en-CA"/>
          <w14:ligatures w14:val="none"/>
        </w:rPr>
        <w:t>, p. 181).</w:t>
      </w:r>
    </w:p>
    <w:p w14:paraId="09121F63" w14:textId="77777777" w:rsidR="00824C5B" w:rsidRPr="00824C5B" w:rsidRDefault="00824C5B" w:rsidP="00824C5B">
      <w:pPr>
        <w:spacing w:after="200" w:line="450" w:lineRule="atLeast"/>
        <w:outlineLvl w:val="2"/>
        <w:rPr>
          <w:rFonts w:ascii="Cambria" w:eastAsia="Times New Roman" w:hAnsi="Cambria" w:cs="Times New Roman"/>
          <w:color w:val="734126"/>
          <w:spacing w:val="-2"/>
          <w:kern w:val="0"/>
          <w:sz w:val="32"/>
          <w:szCs w:val="32"/>
          <w:lang w:eastAsia="en-CA"/>
          <w14:ligatures w14:val="none"/>
        </w:rPr>
      </w:pPr>
      <w:r w:rsidRPr="00824C5B">
        <w:rPr>
          <w:rFonts w:ascii="Cambria" w:eastAsia="Times New Roman" w:hAnsi="Cambria" w:cs="Times New Roman"/>
          <w:color w:val="734126"/>
          <w:spacing w:val="-2"/>
          <w:kern w:val="0"/>
          <w:sz w:val="32"/>
          <w:szCs w:val="32"/>
          <w:lang w:eastAsia="en-CA"/>
          <w14:ligatures w14:val="none"/>
        </w:rPr>
        <w:t>3.3. Temporally Predictable Events</w:t>
      </w:r>
    </w:p>
    <w:p w14:paraId="174AE039"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lastRenderedPageBreak/>
        <w:t xml:space="preserve">Along with the phenological indicators reflected in coinciding biological life cycles, Indigenous Peoples of the region have also relied on their knowledge of tidal cycles, including extremes in low and high tides according to the relative position of the sun and the moon, shifting views of stars and constellations at different times of the year (due to the relative position of the Earth orbiting around the sun), and shifting temperatures and levels of precipitation and sunshine over the course of the year. Predictable shapes and patterns emerging from snowbanks as they melt, predictable levels of lakes, rivers and creeks, and particular patterns of snowfall and snowdrift are all recognized and applied in planning, decision‐making, seasonal </w:t>
      </w:r>
      <w:proofErr w:type="gramStart"/>
      <w:r w:rsidRPr="00824C5B">
        <w:rPr>
          <w:rFonts w:ascii="Cambria" w:eastAsia="Times New Roman" w:hAnsi="Cambria" w:cs="Times New Roman"/>
          <w:kern w:val="0"/>
          <w:sz w:val="30"/>
          <w:szCs w:val="30"/>
          <w:lang w:eastAsia="en-CA"/>
          <w14:ligatures w14:val="none"/>
        </w:rPr>
        <w:t>movements</w:t>
      </w:r>
      <w:proofErr w:type="gramEnd"/>
      <w:r w:rsidRPr="00824C5B">
        <w:rPr>
          <w:rFonts w:ascii="Cambria" w:eastAsia="Times New Roman" w:hAnsi="Cambria" w:cs="Times New Roman"/>
          <w:kern w:val="0"/>
          <w:sz w:val="30"/>
          <w:szCs w:val="30"/>
          <w:lang w:eastAsia="en-CA"/>
          <w14:ligatures w14:val="none"/>
        </w:rPr>
        <w:t xml:space="preserve"> and seasonal harvesting, based on past experience and accumulated knowledge.</w:t>
      </w:r>
    </w:p>
    <w:p w14:paraId="2E88BA95"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Edible tree cambium and inner bark tissues are just one traditional food that must be harvested within a narrow window of environmental conditions. </w:t>
      </w:r>
      <w:proofErr w:type="spellStart"/>
      <w:r w:rsidRPr="00824C5B">
        <w:rPr>
          <w:rFonts w:ascii="Cambria" w:eastAsia="Times New Roman" w:hAnsi="Cambria" w:cs="Times New Roman"/>
          <w:kern w:val="0"/>
          <w:sz w:val="30"/>
          <w:szCs w:val="30"/>
          <w:lang w:eastAsia="en-CA"/>
          <w14:ligatures w14:val="none"/>
        </w:rPr>
        <w:t>Secwépemc</w:t>
      </w:r>
      <w:proofErr w:type="spellEnd"/>
      <w:r w:rsidRPr="00824C5B">
        <w:rPr>
          <w:rFonts w:ascii="Cambria" w:eastAsia="Times New Roman" w:hAnsi="Cambria" w:cs="Times New Roman"/>
          <w:kern w:val="0"/>
          <w:sz w:val="30"/>
          <w:szCs w:val="30"/>
          <w:lang w:eastAsia="en-CA"/>
          <w14:ligatures w14:val="none"/>
        </w:rPr>
        <w:t xml:space="preserve"> Elder Aimee August (pers. comm. 1991) explained, describing the inner bark of </w:t>
      </w:r>
      <w:proofErr w:type="spellStart"/>
      <w:r w:rsidRPr="00824C5B">
        <w:rPr>
          <w:rFonts w:ascii="Cambria" w:eastAsia="Times New Roman" w:hAnsi="Cambria" w:cs="Times New Roman"/>
          <w:b/>
          <w:bCs/>
          <w:i/>
          <w:iCs/>
          <w:kern w:val="0"/>
          <w:sz w:val="30"/>
          <w:szCs w:val="30"/>
          <w:lang w:eastAsia="en-CA"/>
          <w14:ligatures w14:val="none"/>
        </w:rPr>
        <w:t>stiʔq</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b/>
          <w:bCs/>
          <w:i/>
          <w:iCs/>
          <w:kern w:val="0"/>
          <w:sz w:val="23"/>
          <w:szCs w:val="23"/>
          <w:vertAlign w:val="superscript"/>
          <w:lang w:eastAsia="en-CA"/>
          <w14:ligatures w14:val="none"/>
        </w:rPr>
        <w:t>w</w:t>
      </w:r>
      <w:r w:rsidRPr="00824C5B">
        <w:rPr>
          <w:rFonts w:ascii="Cambria" w:eastAsia="Times New Roman" w:hAnsi="Cambria" w:cs="Times New Roman"/>
          <w:b/>
          <w:bCs/>
          <w:kern w:val="0"/>
          <w:sz w:val="23"/>
          <w:szCs w:val="23"/>
          <w:vertAlign w:val="superscript"/>
          <w:lang w:eastAsia="en-CA"/>
          <w14:ligatures w14:val="none"/>
        </w:rPr>
        <w:t> </w:t>
      </w:r>
      <w:r w:rsidRPr="00824C5B">
        <w:rPr>
          <w:rFonts w:ascii="Cambria" w:eastAsia="Times New Roman" w:hAnsi="Cambria" w:cs="Times New Roman"/>
          <w:b/>
          <w:bCs/>
          <w:i/>
          <w:iCs/>
          <w:kern w:val="0"/>
          <w:sz w:val="30"/>
          <w:szCs w:val="30"/>
          <w:lang w:eastAsia="en-CA"/>
          <w14:ligatures w14:val="none"/>
        </w:rPr>
        <w:t>’</w:t>
      </w:r>
      <w:proofErr w:type="spellStart"/>
      <w:proofErr w:type="gramStart"/>
      <w:r w:rsidRPr="00824C5B">
        <w:rPr>
          <w:rFonts w:ascii="Cambria" w:eastAsia="Times New Roman" w:hAnsi="Cambria" w:cs="Times New Roman"/>
          <w:b/>
          <w:bCs/>
          <w:i/>
          <w:iCs/>
          <w:kern w:val="0"/>
          <w:sz w:val="30"/>
          <w:szCs w:val="30"/>
          <w:lang w:eastAsia="en-CA"/>
          <w14:ligatures w14:val="none"/>
        </w:rPr>
        <w:t>əl'q</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w:t>
      </w:r>
      <w:proofErr w:type="gramEnd"/>
      <w:r w:rsidRPr="00824C5B">
        <w:rPr>
          <w:rFonts w:ascii="Cambria" w:eastAsia="Times New Roman" w:hAnsi="Cambria" w:cs="Times New Roman"/>
          <w:kern w:val="0"/>
          <w:sz w:val="30"/>
          <w:szCs w:val="30"/>
          <w:lang w:eastAsia="en-CA"/>
          <w14:ligatures w14:val="none"/>
        </w:rPr>
        <w:t xml:space="preserve"> lodgepole pine (</w:t>
      </w:r>
      <w:r w:rsidRPr="00824C5B">
        <w:rPr>
          <w:rFonts w:ascii="Cambria" w:eastAsia="Times New Roman" w:hAnsi="Cambria" w:cs="Times New Roman"/>
          <w:i/>
          <w:iCs/>
          <w:kern w:val="0"/>
          <w:sz w:val="30"/>
          <w:szCs w:val="30"/>
          <w:lang w:eastAsia="en-CA"/>
          <w14:ligatures w14:val="none"/>
        </w:rPr>
        <w:t>Pinus contorta</w:t>
      </w:r>
      <w:r w:rsidRPr="00824C5B">
        <w:rPr>
          <w:rFonts w:ascii="Cambria" w:eastAsia="Times New Roman" w:hAnsi="Cambria" w:cs="Times New Roman"/>
          <w:kern w:val="0"/>
          <w:sz w:val="30"/>
          <w:szCs w:val="30"/>
          <w:lang w:eastAsia="en-CA"/>
          <w14:ligatures w14:val="none"/>
        </w:rPr>
        <w:t>), that one had to collect it at just the right time, because if collected too early it would taste pitchy, and if collected too late it is “</w:t>
      </w:r>
      <w:r w:rsidRPr="00824C5B">
        <w:rPr>
          <w:rFonts w:ascii="Cambria" w:eastAsia="Times New Roman" w:hAnsi="Cambria" w:cs="Times New Roman"/>
          <w:i/>
          <w:iCs/>
          <w:kern w:val="0"/>
          <w:sz w:val="30"/>
          <w:szCs w:val="30"/>
          <w:lang w:eastAsia="en-CA"/>
          <w14:ligatures w14:val="none"/>
        </w:rPr>
        <w:t>too hard to eat.</w:t>
      </w:r>
      <w:r w:rsidRPr="00824C5B">
        <w:rPr>
          <w:rFonts w:ascii="Cambria" w:eastAsia="Times New Roman" w:hAnsi="Cambria" w:cs="Times New Roman"/>
          <w:kern w:val="0"/>
          <w:sz w:val="30"/>
          <w:szCs w:val="30"/>
          <w:lang w:eastAsia="en-CA"/>
          <w14:ligatures w14:val="none"/>
        </w:rPr>
        <w:t>” Sometimes people would test a tree before harvesting this food in quantity (Dilbone et al., </w:t>
      </w:r>
      <w:hyperlink r:id="rId122" w:anchor="gh2381-bib-0022" w:history="1">
        <w:r w:rsidRPr="00824C5B">
          <w:rPr>
            <w:rFonts w:ascii="Cambria" w:eastAsia="Times New Roman" w:hAnsi="Cambria" w:cs="Times New Roman"/>
            <w:color w:val="376FAA"/>
            <w:kern w:val="0"/>
            <w:sz w:val="30"/>
            <w:szCs w:val="30"/>
            <w:u w:val="single"/>
            <w:lang w:eastAsia="en-CA"/>
            <w14:ligatures w14:val="none"/>
          </w:rPr>
          <w:t>2013</w:t>
        </w:r>
      </w:hyperlink>
      <w:r w:rsidRPr="00824C5B">
        <w:rPr>
          <w:rFonts w:ascii="Cambria" w:eastAsia="Times New Roman" w:hAnsi="Cambria" w:cs="Times New Roman"/>
          <w:kern w:val="0"/>
          <w:sz w:val="30"/>
          <w:szCs w:val="30"/>
          <w:lang w:eastAsia="en-CA"/>
          <w14:ligatures w14:val="none"/>
        </w:rPr>
        <w:t>). Similarly, in harvesting cedar bark (</w:t>
      </w:r>
      <w:r w:rsidRPr="00824C5B">
        <w:rPr>
          <w:rFonts w:ascii="Cambria" w:eastAsia="Times New Roman" w:hAnsi="Cambria" w:cs="Times New Roman"/>
          <w:i/>
          <w:iCs/>
          <w:kern w:val="0"/>
          <w:sz w:val="30"/>
          <w:szCs w:val="30"/>
          <w:lang w:eastAsia="en-CA"/>
          <w14:ligatures w14:val="none"/>
        </w:rPr>
        <w:t>Thuja plicata</w:t>
      </w:r>
      <w:r w:rsidRPr="00824C5B">
        <w:rPr>
          <w:rFonts w:ascii="Cambria" w:eastAsia="Times New Roman" w:hAnsi="Cambria" w:cs="Times New Roman"/>
          <w:kern w:val="0"/>
          <w:sz w:val="30"/>
          <w:szCs w:val="30"/>
          <w:lang w:eastAsia="en-CA"/>
          <w14:ligatures w14:val="none"/>
        </w:rPr>
        <w:t>) or birch bark (</w:t>
      </w:r>
      <w:r w:rsidRPr="00824C5B">
        <w:rPr>
          <w:rFonts w:ascii="Cambria" w:eastAsia="Times New Roman" w:hAnsi="Cambria" w:cs="Times New Roman"/>
          <w:i/>
          <w:iCs/>
          <w:kern w:val="0"/>
          <w:sz w:val="30"/>
          <w:szCs w:val="30"/>
          <w:lang w:eastAsia="en-CA"/>
          <w14:ligatures w14:val="none"/>
        </w:rPr>
        <w:t xml:space="preserve">Betula </w:t>
      </w:r>
      <w:proofErr w:type="spellStart"/>
      <w:r w:rsidRPr="00824C5B">
        <w:rPr>
          <w:rFonts w:ascii="Cambria" w:eastAsia="Times New Roman" w:hAnsi="Cambria" w:cs="Times New Roman"/>
          <w:i/>
          <w:iCs/>
          <w:kern w:val="0"/>
          <w:sz w:val="30"/>
          <w:szCs w:val="30"/>
          <w:lang w:eastAsia="en-CA"/>
          <w14:ligatures w14:val="none"/>
        </w:rPr>
        <w:t>papyrifera</w:t>
      </w:r>
      <w:proofErr w:type="spellEnd"/>
      <w:r w:rsidRPr="00824C5B">
        <w:rPr>
          <w:rFonts w:ascii="Cambria" w:eastAsia="Times New Roman" w:hAnsi="Cambria" w:cs="Times New Roman"/>
          <w:kern w:val="0"/>
          <w:sz w:val="30"/>
          <w:szCs w:val="30"/>
          <w:lang w:eastAsia="en-CA"/>
          <w14:ligatures w14:val="none"/>
        </w:rPr>
        <w:t xml:space="preserve">) for basketry, it is important to find the exact window of time when the bark is easily peeled off, and this was often determined by a small test harvest. </w:t>
      </w:r>
      <w:proofErr w:type="spellStart"/>
      <w:r w:rsidRPr="00824C5B">
        <w:rPr>
          <w:rFonts w:ascii="Cambria" w:eastAsia="Times New Roman" w:hAnsi="Cambria" w:cs="Times New Roman"/>
          <w:kern w:val="0"/>
          <w:sz w:val="30"/>
          <w:szCs w:val="30"/>
          <w:lang w:eastAsia="en-CA"/>
          <w14:ligatures w14:val="none"/>
        </w:rPr>
        <w:t>Secwépemc</w:t>
      </w:r>
      <w:proofErr w:type="spellEnd"/>
      <w:r w:rsidRPr="00824C5B">
        <w:rPr>
          <w:rFonts w:ascii="Cambria" w:eastAsia="Times New Roman" w:hAnsi="Cambria" w:cs="Times New Roman"/>
          <w:kern w:val="0"/>
          <w:sz w:val="30"/>
          <w:szCs w:val="30"/>
          <w:lang w:eastAsia="en-CA"/>
          <w14:ligatures w14:val="none"/>
        </w:rPr>
        <w:t xml:space="preserve"> Elder and birchbark </w:t>
      </w:r>
      <w:proofErr w:type="spellStart"/>
      <w:r w:rsidRPr="00824C5B">
        <w:rPr>
          <w:rFonts w:ascii="Cambria" w:eastAsia="Times New Roman" w:hAnsi="Cambria" w:cs="Times New Roman"/>
          <w:kern w:val="0"/>
          <w:sz w:val="30"/>
          <w:szCs w:val="30"/>
          <w:lang w:eastAsia="en-CA"/>
          <w14:ligatures w14:val="none"/>
        </w:rPr>
        <w:t>basketmaker</w:t>
      </w:r>
      <w:proofErr w:type="spellEnd"/>
      <w:r w:rsidRPr="00824C5B">
        <w:rPr>
          <w:rFonts w:ascii="Cambria" w:eastAsia="Times New Roman" w:hAnsi="Cambria" w:cs="Times New Roman"/>
          <w:kern w:val="0"/>
          <w:sz w:val="30"/>
          <w:szCs w:val="30"/>
          <w:lang w:eastAsia="en-CA"/>
          <w14:ligatures w14:val="none"/>
        </w:rPr>
        <w:t xml:space="preserve"> Mary Thomas (1994, pers. comm. to NT; Turner, </w:t>
      </w:r>
      <w:hyperlink r:id="rId123" w:anchor="gh2381-bib-0083" w:history="1">
        <w:r w:rsidRPr="00824C5B">
          <w:rPr>
            <w:rFonts w:ascii="Cambria" w:eastAsia="Times New Roman" w:hAnsi="Cambria" w:cs="Times New Roman"/>
            <w:color w:val="376FAA"/>
            <w:kern w:val="0"/>
            <w:sz w:val="30"/>
            <w:szCs w:val="30"/>
            <w:u w:val="single"/>
            <w:lang w:eastAsia="en-CA"/>
            <w14:ligatures w14:val="none"/>
          </w:rPr>
          <w:t>2014</w:t>
        </w:r>
      </w:hyperlink>
      <w:r w:rsidRPr="00824C5B">
        <w:rPr>
          <w:rFonts w:ascii="Cambria" w:eastAsia="Times New Roman" w:hAnsi="Cambria" w:cs="Times New Roman"/>
          <w:kern w:val="0"/>
          <w:sz w:val="30"/>
          <w:szCs w:val="30"/>
          <w:lang w:eastAsia="en-CA"/>
          <w14:ligatures w14:val="none"/>
        </w:rPr>
        <w:t>, vol. 2, p. 11) explained, for birch bark: “</w:t>
      </w:r>
      <w:r w:rsidRPr="00824C5B">
        <w:rPr>
          <w:rFonts w:ascii="Cambria" w:eastAsia="Times New Roman" w:hAnsi="Cambria" w:cs="Times New Roman"/>
          <w:i/>
          <w:iCs/>
          <w:kern w:val="0"/>
          <w:sz w:val="30"/>
          <w:szCs w:val="30"/>
          <w:lang w:eastAsia="en-CA"/>
          <w14:ligatures w14:val="none"/>
        </w:rPr>
        <w:t xml:space="preserve">You have to know how to collect that bark, when to get it. You can only gather the birch bark, say, late May, June, and then it starts to stick back. Once it sticks, you can't get it. So, you </w:t>
      </w:r>
      <w:proofErr w:type="gramStart"/>
      <w:r w:rsidRPr="00824C5B">
        <w:rPr>
          <w:rFonts w:ascii="Cambria" w:eastAsia="Times New Roman" w:hAnsi="Cambria" w:cs="Times New Roman"/>
          <w:i/>
          <w:iCs/>
          <w:kern w:val="0"/>
          <w:sz w:val="30"/>
          <w:szCs w:val="30"/>
          <w:lang w:eastAsia="en-CA"/>
          <w14:ligatures w14:val="none"/>
        </w:rPr>
        <w:t>have to</w:t>
      </w:r>
      <w:proofErr w:type="gramEnd"/>
      <w:r w:rsidRPr="00824C5B">
        <w:rPr>
          <w:rFonts w:ascii="Cambria" w:eastAsia="Times New Roman" w:hAnsi="Cambria" w:cs="Times New Roman"/>
          <w:i/>
          <w:iCs/>
          <w:kern w:val="0"/>
          <w:sz w:val="30"/>
          <w:szCs w:val="30"/>
          <w:lang w:eastAsia="en-CA"/>
          <w14:ligatures w14:val="none"/>
        </w:rPr>
        <w:t xml:space="preserve"> get your supply when it's ready.</w:t>
      </w:r>
      <w:r w:rsidRPr="00824C5B">
        <w:rPr>
          <w:rFonts w:ascii="Cambria" w:eastAsia="Times New Roman" w:hAnsi="Cambria" w:cs="Times New Roman"/>
          <w:kern w:val="0"/>
          <w:sz w:val="30"/>
          <w:szCs w:val="30"/>
          <w:lang w:eastAsia="en-CA"/>
          <w14:ligatures w14:val="none"/>
        </w:rPr>
        <w:t>”</w:t>
      </w:r>
    </w:p>
    <w:p w14:paraId="4E6AB1BB"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According to partnering knowledge holders, most of their Indigenous languages incorporate their own calendars, with names for the moons or </w:t>
      </w:r>
      <w:r w:rsidRPr="00824C5B">
        <w:rPr>
          <w:rFonts w:ascii="Cambria" w:eastAsia="Times New Roman" w:hAnsi="Cambria" w:cs="Times New Roman"/>
          <w:kern w:val="0"/>
          <w:sz w:val="30"/>
          <w:szCs w:val="30"/>
          <w:lang w:eastAsia="en-CA"/>
          <w14:ligatures w14:val="none"/>
        </w:rPr>
        <w:lastRenderedPageBreak/>
        <w:t>months of the year, almost invariably based on the resources available or the predominant activities that take place at that time (see Table </w:t>
      </w:r>
      <w:hyperlink r:id="rId124" w:tgtFrame="table" w:history="1">
        <w:r w:rsidRPr="00824C5B">
          <w:rPr>
            <w:rFonts w:ascii="Cambria" w:eastAsia="Times New Roman" w:hAnsi="Cambria" w:cs="Times New Roman"/>
            <w:color w:val="376FAA"/>
            <w:kern w:val="0"/>
            <w:sz w:val="30"/>
            <w:szCs w:val="30"/>
            <w:u w:val="single"/>
            <w:lang w:eastAsia="en-CA"/>
            <w14:ligatures w14:val="none"/>
          </w:rPr>
          <w:t>2</w:t>
        </w:r>
      </w:hyperlink>
      <w:r w:rsidRPr="00824C5B">
        <w:rPr>
          <w:rFonts w:ascii="Cambria" w:eastAsia="Times New Roman" w:hAnsi="Cambria" w:cs="Times New Roman"/>
          <w:kern w:val="0"/>
          <w:sz w:val="30"/>
          <w:szCs w:val="30"/>
          <w:lang w:eastAsia="en-CA"/>
          <w14:ligatures w14:val="none"/>
        </w:rPr>
        <w:t> for examples). Often, these exceed the 12 moons/months of the Gregorian calendar (e.g., 13 moons in the traditional Nisga'a and W̱SÁNEĆ calendars), and so cannot be wholly compared 1:1, as shown in Table </w:t>
      </w:r>
      <w:hyperlink r:id="rId125" w:tgtFrame="table" w:history="1">
        <w:r w:rsidRPr="00824C5B">
          <w:rPr>
            <w:rFonts w:ascii="Cambria" w:eastAsia="Times New Roman" w:hAnsi="Cambria" w:cs="Times New Roman"/>
            <w:color w:val="376FAA"/>
            <w:kern w:val="0"/>
            <w:sz w:val="30"/>
            <w:szCs w:val="30"/>
            <w:u w:val="single"/>
            <w:lang w:eastAsia="en-CA"/>
            <w14:ligatures w14:val="none"/>
          </w:rPr>
          <w:t>2</w:t>
        </w:r>
      </w:hyperlink>
      <w:r w:rsidRPr="00824C5B">
        <w:rPr>
          <w:rFonts w:ascii="Cambria" w:eastAsia="Times New Roman" w:hAnsi="Cambria" w:cs="Times New Roman"/>
          <w:kern w:val="0"/>
          <w:sz w:val="30"/>
          <w:szCs w:val="30"/>
          <w:lang w:eastAsia="en-CA"/>
          <w14:ligatures w14:val="none"/>
        </w:rPr>
        <w:t>. Notably, harvest times, even for the same species, vary over geographic space. Many culturally important species are widely distributed, extending in range from lower elevations to higher altitudes, where their growth may be delayed by a month or more in comparison to lower altitudes (Turner et al., </w:t>
      </w:r>
      <w:hyperlink r:id="rId126" w:anchor="gh2381-bib-0096" w:history="1">
        <w:r w:rsidRPr="00824C5B">
          <w:rPr>
            <w:rFonts w:ascii="Cambria" w:eastAsia="Times New Roman" w:hAnsi="Cambria" w:cs="Times New Roman"/>
            <w:color w:val="376FAA"/>
            <w:kern w:val="0"/>
            <w:sz w:val="30"/>
            <w:szCs w:val="30"/>
            <w:u w:val="single"/>
            <w:lang w:eastAsia="en-CA"/>
            <w14:ligatures w14:val="none"/>
          </w:rPr>
          <w:t>2011</w:t>
        </w:r>
      </w:hyperlink>
      <w:r w:rsidRPr="00824C5B">
        <w:rPr>
          <w:rFonts w:ascii="Cambria" w:eastAsia="Times New Roman" w:hAnsi="Cambria" w:cs="Times New Roman"/>
          <w:kern w:val="0"/>
          <w:sz w:val="30"/>
          <w:szCs w:val="30"/>
          <w:lang w:eastAsia="en-CA"/>
          <w14:ligatures w14:val="none"/>
        </w:rPr>
        <w:t xml:space="preserve">). A vertical change of between 500 and 2,000 m may be the equivalent of a very wide latitudinal change, when it comes to blooming times for flowers or ripening of fruits. Seasoned berry pickers would be familiar with the conditions of </w:t>
      </w:r>
      <w:proofErr w:type="gramStart"/>
      <w:r w:rsidRPr="00824C5B">
        <w:rPr>
          <w:rFonts w:ascii="Cambria" w:eastAsia="Times New Roman" w:hAnsi="Cambria" w:cs="Times New Roman"/>
          <w:kern w:val="0"/>
          <w:sz w:val="30"/>
          <w:szCs w:val="30"/>
          <w:lang w:eastAsia="en-CA"/>
          <w14:ligatures w14:val="none"/>
        </w:rPr>
        <w:t>particular locations</w:t>
      </w:r>
      <w:proofErr w:type="gramEnd"/>
      <w:r w:rsidRPr="00824C5B">
        <w:rPr>
          <w:rFonts w:ascii="Cambria" w:eastAsia="Times New Roman" w:hAnsi="Cambria" w:cs="Times New Roman"/>
          <w:kern w:val="0"/>
          <w:sz w:val="30"/>
          <w:szCs w:val="30"/>
          <w:lang w:eastAsia="en-CA"/>
          <w14:ligatures w14:val="none"/>
        </w:rPr>
        <w:t xml:space="preserve"> within their seasonal rounds, taking these into account when planning harvest schedules and incorporating this knowledge into their virtual calendars.</w:t>
      </w:r>
    </w:p>
    <w:p w14:paraId="6E313756" w14:textId="77777777" w:rsidR="00824C5B" w:rsidRPr="00824C5B" w:rsidRDefault="00824C5B" w:rsidP="00824C5B">
      <w:pPr>
        <w:shd w:val="clear" w:color="auto" w:fill="FFFCF0"/>
        <w:spacing w:after="200" w:line="450" w:lineRule="atLeast"/>
        <w:outlineLvl w:val="2"/>
        <w:rPr>
          <w:rFonts w:ascii="Cambria" w:eastAsia="Times New Roman" w:hAnsi="Cambria" w:cs="Times New Roman"/>
          <w:color w:val="734126"/>
          <w:spacing w:val="-2"/>
          <w:kern w:val="0"/>
          <w:sz w:val="32"/>
          <w:szCs w:val="32"/>
          <w:lang w:eastAsia="en-CA"/>
          <w14:ligatures w14:val="none"/>
        </w:rPr>
      </w:pPr>
      <w:r w:rsidRPr="00824C5B">
        <w:rPr>
          <w:rFonts w:ascii="Cambria" w:eastAsia="Times New Roman" w:hAnsi="Cambria" w:cs="Times New Roman"/>
          <w:color w:val="734126"/>
          <w:spacing w:val="-2"/>
          <w:kern w:val="0"/>
          <w:sz w:val="32"/>
          <w:szCs w:val="32"/>
          <w:lang w:eastAsia="en-CA"/>
          <w14:ligatures w14:val="none"/>
        </w:rPr>
        <w:t>Table 2</w:t>
      </w:r>
    </w:p>
    <w:p w14:paraId="7124C75D" w14:textId="77777777" w:rsidR="00824C5B" w:rsidRPr="00824C5B" w:rsidRDefault="00824C5B" w:rsidP="00824C5B">
      <w:pPr>
        <w:shd w:val="clear" w:color="auto" w:fill="FFFCF0"/>
        <w:spacing w:line="400" w:lineRule="atLeast"/>
        <w:rPr>
          <w:rFonts w:ascii="Cambria" w:eastAsia="Times New Roman" w:hAnsi="Cambria" w:cs="Times New Roman"/>
          <w:color w:val="333333"/>
          <w:kern w:val="0"/>
          <w:sz w:val="24"/>
          <w:szCs w:val="24"/>
          <w:lang w:eastAsia="en-CA"/>
          <w14:ligatures w14:val="none"/>
        </w:rPr>
      </w:pPr>
      <w:r w:rsidRPr="00824C5B">
        <w:rPr>
          <w:rFonts w:ascii="Cambria" w:eastAsia="Times New Roman" w:hAnsi="Cambria" w:cs="Times New Roman"/>
          <w:color w:val="333333"/>
          <w:kern w:val="0"/>
          <w:sz w:val="24"/>
          <w:szCs w:val="24"/>
          <w:lang w:eastAsia="en-CA"/>
          <w14:ligatures w14:val="none"/>
        </w:rPr>
        <w:t xml:space="preserve">Examples of Seasonal Calendar Terms for W̱SÁNEĆ (Saanich Straits Salish), Haida and </w:t>
      </w:r>
      <w:proofErr w:type="spellStart"/>
      <w:r w:rsidRPr="00824C5B">
        <w:rPr>
          <w:rFonts w:ascii="Cambria" w:eastAsia="Times New Roman" w:hAnsi="Cambria" w:cs="Times New Roman"/>
          <w:color w:val="333333"/>
          <w:kern w:val="0"/>
          <w:sz w:val="24"/>
          <w:szCs w:val="24"/>
          <w:lang w:eastAsia="en-CA"/>
          <w14:ligatures w14:val="none"/>
        </w:rPr>
        <w:t>Secwépemc</w:t>
      </w:r>
      <w:proofErr w:type="spellEnd"/>
      <w:r w:rsidRPr="00824C5B">
        <w:rPr>
          <w:rFonts w:ascii="Cambria" w:eastAsia="Times New Roman" w:hAnsi="Cambria" w:cs="Times New Roman"/>
          <w:color w:val="333333"/>
          <w:kern w:val="0"/>
          <w:sz w:val="24"/>
          <w:szCs w:val="24"/>
          <w:lang w:eastAsia="en-CA"/>
          <w14:ligatures w14:val="none"/>
        </w:rPr>
        <w:t xml:space="preserve"> (Shuswap) Indigenous Peoples (See Claxton &amp; Elliott, </w:t>
      </w:r>
      <w:hyperlink r:id="rId127" w:anchor="gh2381-bib-0016" w:history="1">
        <w:r w:rsidRPr="00824C5B">
          <w:rPr>
            <w:rFonts w:ascii="Cambria" w:eastAsia="Times New Roman" w:hAnsi="Cambria" w:cs="Times New Roman"/>
            <w:color w:val="376FAA"/>
            <w:kern w:val="0"/>
            <w:sz w:val="24"/>
            <w:szCs w:val="24"/>
            <w:u w:val="single"/>
            <w:lang w:eastAsia="en-CA"/>
            <w14:ligatures w14:val="none"/>
          </w:rPr>
          <w:t>1993</w:t>
        </w:r>
      </w:hyperlink>
      <w:r w:rsidRPr="00824C5B">
        <w:rPr>
          <w:rFonts w:ascii="Cambria" w:eastAsia="Times New Roman" w:hAnsi="Cambria" w:cs="Times New Roman"/>
          <w:color w:val="333333"/>
          <w:kern w:val="0"/>
          <w:sz w:val="24"/>
          <w:szCs w:val="24"/>
          <w:lang w:eastAsia="en-CA"/>
          <w14:ligatures w14:val="none"/>
        </w:rPr>
        <w:t>; Turner and Hebda, </w:t>
      </w:r>
      <w:hyperlink r:id="rId128" w:anchor="gh2381-bib-0099" w:history="1">
        <w:r w:rsidRPr="00824C5B">
          <w:rPr>
            <w:rFonts w:ascii="Cambria" w:eastAsia="Times New Roman" w:hAnsi="Cambria" w:cs="Times New Roman"/>
            <w:color w:val="376FAA"/>
            <w:kern w:val="0"/>
            <w:sz w:val="24"/>
            <w:szCs w:val="24"/>
            <w:u w:val="single"/>
            <w:lang w:eastAsia="en-CA"/>
            <w14:ligatures w14:val="none"/>
          </w:rPr>
          <w:t>2012</w:t>
        </w:r>
      </w:hyperlink>
      <w:r w:rsidRPr="00824C5B">
        <w:rPr>
          <w:rFonts w:ascii="Cambria" w:eastAsia="Times New Roman" w:hAnsi="Cambria" w:cs="Times New Roman"/>
          <w:color w:val="333333"/>
          <w:kern w:val="0"/>
          <w:sz w:val="24"/>
          <w:szCs w:val="24"/>
          <w:lang w:eastAsia="en-CA"/>
          <w14:ligatures w14:val="none"/>
        </w:rPr>
        <w:t>; Ignace and Ignace, </w:t>
      </w:r>
      <w:hyperlink r:id="rId129" w:anchor="gh2381-bib-0033" w:history="1">
        <w:r w:rsidRPr="00824C5B">
          <w:rPr>
            <w:rFonts w:ascii="Cambria" w:eastAsia="Times New Roman" w:hAnsi="Cambria" w:cs="Times New Roman"/>
            <w:color w:val="376FAA"/>
            <w:kern w:val="0"/>
            <w:sz w:val="24"/>
            <w:szCs w:val="24"/>
            <w:u w:val="single"/>
            <w:lang w:eastAsia="en-CA"/>
            <w14:ligatures w14:val="none"/>
          </w:rPr>
          <w:t>2018</w:t>
        </w:r>
      </w:hyperlink>
      <w:r w:rsidRPr="00824C5B">
        <w:rPr>
          <w:rFonts w:ascii="Cambria" w:eastAsia="Times New Roman" w:hAnsi="Cambria" w:cs="Times New Roman"/>
          <w:color w:val="333333"/>
          <w:kern w:val="0"/>
          <w:sz w:val="24"/>
          <w:szCs w:val="24"/>
          <w:lang w:eastAsia="en-CA"/>
          <w14:ligatures w14:val="none"/>
        </w:rPr>
        <w:t>; Turner, </w:t>
      </w:r>
      <w:hyperlink r:id="rId130" w:anchor="gh2381-bib-0083" w:history="1">
        <w:r w:rsidRPr="00824C5B">
          <w:rPr>
            <w:rFonts w:ascii="Cambria" w:eastAsia="Times New Roman" w:hAnsi="Cambria" w:cs="Times New Roman"/>
            <w:color w:val="376FAA"/>
            <w:kern w:val="0"/>
            <w:sz w:val="24"/>
            <w:szCs w:val="24"/>
            <w:u w:val="single"/>
            <w:lang w:eastAsia="en-CA"/>
            <w14:ligatures w14:val="none"/>
          </w:rPr>
          <w:t>2014</w:t>
        </w:r>
      </w:hyperlink>
      <w:r w:rsidRPr="00824C5B">
        <w:rPr>
          <w:rFonts w:ascii="Cambria" w:eastAsia="Times New Roman" w:hAnsi="Cambria" w:cs="Times New Roman"/>
          <w:color w:val="333333"/>
          <w:kern w:val="0"/>
          <w:sz w:val="24"/>
          <w:szCs w:val="24"/>
          <w:lang w:eastAsia="en-CA"/>
          <w14:ligatures w14:val="none"/>
        </w:rPr>
        <w:t>, Vol. 2: Table 8.3; Turner, </w:t>
      </w:r>
      <w:hyperlink r:id="rId131" w:anchor="gh2381-bib-0085" w:history="1">
        <w:r w:rsidRPr="00824C5B">
          <w:rPr>
            <w:rFonts w:ascii="Cambria" w:eastAsia="Times New Roman" w:hAnsi="Cambria" w:cs="Times New Roman"/>
            <w:color w:val="376FAA"/>
            <w:kern w:val="0"/>
            <w:sz w:val="24"/>
            <w:szCs w:val="24"/>
            <w:u w:val="single"/>
            <w:lang w:eastAsia="en-CA"/>
            <w14:ligatures w14:val="none"/>
          </w:rPr>
          <w:t>2021a</w:t>
        </w:r>
      </w:hyperlink>
      <w:r w:rsidRPr="00824C5B">
        <w:rPr>
          <w:rFonts w:ascii="Cambria" w:eastAsia="Times New Roman" w:hAnsi="Cambria" w:cs="Times New Roman"/>
          <w:color w:val="333333"/>
          <w:kern w:val="0"/>
          <w:sz w:val="24"/>
          <w:szCs w:val="24"/>
          <w:lang w:eastAsia="en-CA"/>
          <w14:ligatures w14:val="none"/>
        </w:rPr>
        <w:t>)</w:t>
      </w:r>
    </w:p>
    <w:tbl>
      <w:tblPr>
        <w:tblW w:w="0" w:type="auto"/>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545"/>
        <w:gridCol w:w="2248"/>
        <w:gridCol w:w="2885"/>
        <w:gridCol w:w="2682"/>
      </w:tblGrid>
      <w:tr w:rsidR="00824C5B" w:rsidRPr="00824C5B" w14:paraId="423A44EF" w14:textId="77777777" w:rsidTr="00824C5B">
        <w:trPr>
          <w:tblHeader/>
        </w:trPr>
        <w:tc>
          <w:tcPr>
            <w:tcW w:w="0" w:type="auto"/>
            <w:tcBorders>
              <w:top w:val="nil"/>
              <w:left w:val="nil"/>
              <w:bottom w:val="nil"/>
              <w:right w:val="nil"/>
            </w:tcBorders>
            <w:tcMar>
              <w:top w:w="48" w:type="dxa"/>
              <w:left w:w="96" w:type="dxa"/>
              <w:bottom w:w="48" w:type="dxa"/>
              <w:right w:w="96" w:type="dxa"/>
            </w:tcMar>
            <w:vAlign w:val="bottom"/>
            <w:hideMark/>
          </w:tcPr>
          <w:p w14:paraId="2B0134FF" w14:textId="77777777" w:rsidR="00824C5B" w:rsidRPr="00824C5B" w:rsidRDefault="00824C5B" w:rsidP="00824C5B">
            <w:pPr>
              <w:spacing w:after="0" w:line="240" w:lineRule="auto"/>
              <w:rPr>
                <w:rFonts w:ascii="Times New Roman" w:eastAsia="Times New Roman" w:hAnsi="Times New Roman" w:cs="Times New Roman"/>
                <w:b/>
                <w:bCs/>
                <w:kern w:val="0"/>
                <w:sz w:val="24"/>
                <w:szCs w:val="24"/>
                <w:lang w:eastAsia="en-CA"/>
                <w14:ligatures w14:val="none"/>
              </w:rPr>
            </w:pPr>
            <w:r w:rsidRPr="00824C5B">
              <w:rPr>
                <w:rFonts w:ascii="Times New Roman" w:eastAsia="Times New Roman" w:hAnsi="Times New Roman" w:cs="Times New Roman"/>
                <w:b/>
                <w:bCs/>
                <w:kern w:val="0"/>
                <w:sz w:val="24"/>
                <w:szCs w:val="24"/>
                <w:lang w:eastAsia="en-CA"/>
                <w14:ligatures w14:val="none"/>
              </w:rPr>
              <w:t>Approximate months</w:t>
            </w:r>
          </w:p>
        </w:tc>
        <w:tc>
          <w:tcPr>
            <w:tcW w:w="0" w:type="auto"/>
            <w:tcBorders>
              <w:top w:val="nil"/>
              <w:left w:val="nil"/>
              <w:bottom w:val="nil"/>
              <w:right w:val="nil"/>
            </w:tcBorders>
            <w:tcMar>
              <w:top w:w="48" w:type="dxa"/>
              <w:left w:w="96" w:type="dxa"/>
              <w:bottom w:w="48" w:type="dxa"/>
              <w:right w:w="96" w:type="dxa"/>
            </w:tcMar>
            <w:vAlign w:val="bottom"/>
            <w:hideMark/>
          </w:tcPr>
          <w:p w14:paraId="685AD800" w14:textId="77777777" w:rsidR="00824C5B" w:rsidRPr="00824C5B" w:rsidRDefault="00824C5B" w:rsidP="00824C5B">
            <w:pPr>
              <w:spacing w:after="0" w:line="240" w:lineRule="auto"/>
              <w:rPr>
                <w:rFonts w:ascii="Times New Roman" w:eastAsia="Times New Roman" w:hAnsi="Times New Roman" w:cs="Times New Roman"/>
                <w:b/>
                <w:bCs/>
                <w:kern w:val="0"/>
                <w:sz w:val="24"/>
                <w:szCs w:val="24"/>
                <w:lang w:eastAsia="en-CA"/>
                <w14:ligatures w14:val="none"/>
              </w:rPr>
            </w:pPr>
            <w:r w:rsidRPr="00824C5B">
              <w:rPr>
                <w:rFonts w:ascii="Times New Roman" w:eastAsia="Times New Roman" w:hAnsi="Times New Roman" w:cs="Times New Roman"/>
                <w:b/>
                <w:bCs/>
                <w:kern w:val="0"/>
                <w:sz w:val="24"/>
                <w:szCs w:val="24"/>
                <w:lang w:eastAsia="en-CA"/>
                <w14:ligatures w14:val="none"/>
              </w:rPr>
              <w:t>W̱SÁNEĆ (Saanich) moons</w:t>
            </w:r>
          </w:p>
        </w:tc>
        <w:tc>
          <w:tcPr>
            <w:tcW w:w="0" w:type="auto"/>
            <w:tcBorders>
              <w:top w:val="nil"/>
              <w:left w:val="nil"/>
              <w:bottom w:val="nil"/>
              <w:right w:val="nil"/>
            </w:tcBorders>
            <w:tcMar>
              <w:top w:w="48" w:type="dxa"/>
              <w:left w:w="96" w:type="dxa"/>
              <w:bottom w:w="48" w:type="dxa"/>
              <w:right w:w="96" w:type="dxa"/>
            </w:tcMar>
            <w:vAlign w:val="bottom"/>
            <w:hideMark/>
          </w:tcPr>
          <w:p w14:paraId="001D6F24" w14:textId="77777777" w:rsidR="00824C5B" w:rsidRPr="00824C5B" w:rsidRDefault="00824C5B" w:rsidP="00824C5B">
            <w:pPr>
              <w:spacing w:after="0" w:line="240" w:lineRule="auto"/>
              <w:rPr>
                <w:rFonts w:ascii="Times New Roman" w:eastAsia="Times New Roman" w:hAnsi="Times New Roman" w:cs="Times New Roman"/>
                <w:b/>
                <w:bCs/>
                <w:kern w:val="0"/>
                <w:sz w:val="24"/>
                <w:szCs w:val="24"/>
                <w:lang w:eastAsia="en-CA"/>
                <w14:ligatures w14:val="none"/>
              </w:rPr>
            </w:pPr>
            <w:r w:rsidRPr="00824C5B">
              <w:rPr>
                <w:rFonts w:ascii="Times New Roman" w:eastAsia="Times New Roman" w:hAnsi="Times New Roman" w:cs="Times New Roman"/>
                <w:b/>
                <w:bCs/>
                <w:kern w:val="0"/>
                <w:sz w:val="24"/>
                <w:szCs w:val="24"/>
                <w:lang w:eastAsia="en-CA"/>
                <w14:ligatures w14:val="none"/>
              </w:rPr>
              <w:t>Haida</w:t>
            </w:r>
          </w:p>
        </w:tc>
        <w:tc>
          <w:tcPr>
            <w:tcW w:w="0" w:type="auto"/>
            <w:tcBorders>
              <w:top w:val="nil"/>
              <w:left w:val="nil"/>
              <w:bottom w:val="nil"/>
              <w:right w:val="nil"/>
            </w:tcBorders>
            <w:tcMar>
              <w:top w:w="48" w:type="dxa"/>
              <w:left w:w="96" w:type="dxa"/>
              <w:bottom w:w="48" w:type="dxa"/>
              <w:right w:w="96" w:type="dxa"/>
            </w:tcMar>
            <w:vAlign w:val="bottom"/>
            <w:hideMark/>
          </w:tcPr>
          <w:p w14:paraId="043D6437" w14:textId="77777777" w:rsidR="00824C5B" w:rsidRPr="00824C5B" w:rsidRDefault="00824C5B" w:rsidP="00824C5B">
            <w:pPr>
              <w:spacing w:after="0" w:line="240" w:lineRule="auto"/>
              <w:rPr>
                <w:rFonts w:ascii="Times New Roman" w:eastAsia="Times New Roman" w:hAnsi="Times New Roman" w:cs="Times New Roman"/>
                <w:b/>
                <w:bCs/>
                <w:kern w:val="0"/>
                <w:sz w:val="24"/>
                <w:szCs w:val="24"/>
                <w:lang w:eastAsia="en-CA"/>
                <w14:ligatures w14:val="none"/>
              </w:rPr>
            </w:pPr>
            <w:proofErr w:type="spellStart"/>
            <w:r w:rsidRPr="00824C5B">
              <w:rPr>
                <w:rFonts w:ascii="Times New Roman" w:eastAsia="Times New Roman" w:hAnsi="Times New Roman" w:cs="Times New Roman"/>
                <w:b/>
                <w:bCs/>
                <w:kern w:val="0"/>
                <w:sz w:val="24"/>
                <w:szCs w:val="24"/>
                <w:lang w:eastAsia="en-CA"/>
                <w14:ligatures w14:val="none"/>
              </w:rPr>
              <w:t>Secwépemc</w:t>
            </w:r>
            <w:proofErr w:type="spellEnd"/>
            <w:r w:rsidRPr="00824C5B">
              <w:rPr>
                <w:rFonts w:ascii="Times New Roman" w:eastAsia="Times New Roman" w:hAnsi="Times New Roman" w:cs="Times New Roman"/>
                <w:b/>
                <w:bCs/>
                <w:kern w:val="0"/>
                <w:sz w:val="24"/>
                <w:szCs w:val="24"/>
                <w:lang w:eastAsia="en-CA"/>
                <w14:ligatures w14:val="none"/>
              </w:rPr>
              <w:t xml:space="preserve"> moons</w:t>
            </w:r>
          </w:p>
        </w:tc>
      </w:tr>
      <w:tr w:rsidR="00824C5B" w:rsidRPr="00824C5B" w14:paraId="28DF1B9B" w14:textId="77777777" w:rsidTr="00824C5B">
        <w:tc>
          <w:tcPr>
            <w:tcW w:w="0" w:type="auto"/>
            <w:tcBorders>
              <w:top w:val="nil"/>
              <w:left w:val="nil"/>
              <w:bottom w:val="nil"/>
              <w:right w:val="nil"/>
            </w:tcBorders>
            <w:tcMar>
              <w:top w:w="48" w:type="dxa"/>
              <w:left w:w="96" w:type="dxa"/>
              <w:bottom w:w="48" w:type="dxa"/>
              <w:right w:w="96" w:type="dxa"/>
            </w:tcMar>
            <w:hideMark/>
          </w:tcPr>
          <w:p w14:paraId="50735A74"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January/February</w:t>
            </w:r>
          </w:p>
        </w:tc>
        <w:tc>
          <w:tcPr>
            <w:tcW w:w="0" w:type="auto"/>
            <w:tcBorders>
              <w:top w:val="nil"/>
              <w:left w:val="nil"/>
              <w:bottom w:val="nil"/>
              <w:right w:val="nil"/>
            </w:tcBorders>
            <w:tcMar>
              <w:top w:w="48" w:type="dxa"/>
              <w:left w:w="96" w:type="dxa"/>
              <w:bottom w:w="48" w:type="dxa"/>
              <w:right w:w="96" w:type="dxa"/>
            </w:tcMar>
            <w:hideMark/>
          </w:tcPr>
          <w:p w14:paraId="7461EEBA"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ṈIṈENE</w:t>
            </w:r>
            <w:r w:rsidRPr="00824C5B">
              <w:rPr>
                <w:rFonts w:ascii="Times New Roman" w:eastAsia="Times New Roman" w:hAnsi="Times New Roman" w:cs="Times New Roman"/>
                <w:b/>
                <w:bCs/>
                <w:kern w:val="0"/>
                <w:sz w:val="24"/>
                <w:szCs w:val="24"/>
                <w:lang w:eastAsia="en-CA"/>
                <w14:ligatures w14:val="none"/>
              </w:rPr>
              <w:t> </w:t>
            </w:r>
            <w:proofErr w:type="gramStart"/>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ngingənə</w:t>
            </w:r>
            <w:proofErr w:type="spellEnd"/>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xml:space="preserve">) (“moon of the child”); some warmth in the air and a few sunny days; assembling </w:t>
            </w:r>
            <w:proofErr w:type="spellStart"/>
            <w:r w:rsidRPr="00824C5B">
              <w:rPr>
                <w:rFonts w:ascii="Times New Roman" w:eastAsia="Times New Roman" w:hAnsi="Times New Roman" w:cs="Times New Roman"/>
                <w:kern w:val="0"/>
                <w:sz w:val="24"/>
                <w:szCs w:val="24"/>
                <w:lang w:eastAsia="en-CA"/>
                <w14:ligatures w14:val="none"/>
              </w:rPr>
              <w:t>reefnets</w:t>
            </w:r>
            <w:proofErr w:type="spellEnd"/>
            <w:r w:rsidRPr="00824C5B">
              <w:rPr>
                <w:rFonts w:ascii="Times New Roman" w:eastAsia="Times New Roman" w:hAnsi="Times New Roman" w:cs="Times New Roman"/>
                <w:kern w:val="0"/>
                <w:sz w:val="24"/>
                <w:szCs w:val="24"/>
                <w:lang w:eastAsia="en-CA"/>
                <w14:ligatures w14:val="none"/>
              </w:rPr>
              <w:t>; some halibut, spring salmon, seals; fawns are born; ceremonial dances and story‐telling</w:t>
            </w:r>
          </w:p>
        </w:tc>
        <w:tc>
          <w:tcPr>
            <w:tcW w:w="0" w:type="auto"/>
            <w:tcBorders>
              <w:top w:val="nil"/>
              <w:left w:val="nil"/>
              <w:bottom w:val="nil"/>
              <w:right w:val="nil"/>
            </w:tcBorders>
            <w:tcMar>
              <w:top w:w="48" w:type="dxa"/>
              <w:left w:w="96" w:type="dxa"/>
              <w:bottom w:w="48" w:type="dxa"/>
              <w:right w:w="96" w:type="dxa"/>
            </w:tcMar>
            <w:hideMark/>
          </w:tcPr>
          <w:p w14:paraId="6C10468F"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hlgidguun</w:t>
            </w:r>
            <w:proofErr w:type="spellEnd"/>
            <w:r w:rsidRPr="00824C5B">
              <w:rPr>
                <w:rFonts w:ascii="Times New Roman" w:eastAsia="Times New Roman" w:hAnsi="Times New Roman" w:cs="Times New Roman"/>
                <w:b/>
                <w:bCs/>
                <w:kern w:val="0"/>
                <w:sz w:val="24"/>
                <w:szCs w:val="24"/>
                <w:lang w:eastAsia="en-CA"/>
                <w14:ligatures w14:val="none"/>
              </w:rPr>
              <w:t> </w:t>
            </w:r>
            <w:proofErr w:type="gramStart"/>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łgidguun</w:t>
            </w:r>
            <w:proofErr w:type="spellEnd"/>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kongaas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(“Canada goose moon”); Canada geese come down to the coast</w:t>
            </w:r>
          </w:p>
        </w:tc>
        <w:tc>
          <w:tcPr>
            <w:tcW w:w="0" w:type="auto"/>
            <w:tcBorders>
              <w:top w:val="nil"/>
              <w:left w:val="nil"/>
              <w:bottom w:val="nil"/>
              <w:right w:val="nil"/>
            </w:tcBorders>
            <w:tcMar>
              <w:top w:w="48" w:type="dxa"/>
              <w:left w:w="96" w:type="dxa"/>
              <w:bottom w:w="48" w:type="dxa"/>
              <w:right w:w="96" w:type="dxa"/>
            </w:tcMar>
            <w:hideMark/>
          </w:tcPr>
          <w:p w14:paraId="476FD8DB"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kern w:val="0"/>
                <w:sz w:val="24"/>
                <w:szCs w:val="24"/>
                <w:lang w:eastAsia="en-CA"/>
                <w14:ligatures w14:val="none"/>
              </w:rPr>
              <w:t>pelltsípwenten</w:t>
            </w:r>
            <w:proofErr w:type="spellEnd"/>
            <w:r w:rsidRPr="00824C5B">
              <w:rPr>
                <w:rFonts w:ascii="Times New Roman" w:eastAsia="Times New Roman" w:hAnsi="Times New Roman" w:cs="Times New Roman"/>
                <w:kern w:val="0"/>
                <w:sz w:val="24"/>
                <w:szCs w:val="24"/>
                <w:lang w:eastAsia="en-CA"/>
                <w14:ligatures w14:val="none"/>
              </w:rPr>
              <w:t> </w:t>
            </w:r>
            <w:proofErr w:type="gramStart"/>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pełtsipwenten</w:t>
            </w:r>
            <w:proofErr w:type="spellEnd"/>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(“cache pit month”); people live on stored provisions ice fishing; fishing for steelhead with torch lights; trapping</w:t>
            </w:r>
          </w:p>
        </w:tc>
      </w:tr>
      <w:tr w:rsidR="00824C5B" w:rsidRPr="00824C5B" w14:paraId="1DB7742B" w14:textId="77777777" w:rsidTr="00824C5B">
        <w:tc>
          <w:tcPr>
            <w:tcW w:w="0" w:type="auto"/>
            <w:tcBorders>
              <w:top w:val="nil"/>
              <w:left w:val="nil"/>
              <w:bottom w:val="nil"/>
              <w:right w:val="nil"/>
            </w:tcBorders>
            <w:tcMar>
              <w:top w:w="48" w:type="dxa"/>
              <w:left w:w="96" w:type="dxa"/>
              <w:bottom w:w="48" w:type="dxa"/>
              <w:right w:w="96" w:type="dxa"/>
            </w:tcMar>
            <w:hideMark/>
          </w:tcPr>
          <w:p w14:paraId="1232DF2E"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lastRenderedPageBreak/>
              <w:t>February/March</w:t>
            </w:r>
          </w:p>
        </w:tc>
        <w:tc>
          <w:tcPr>
            <w:tcW w:w="0" w:type="auto"/>
            <w:tcBorders>
              <w:top w:val="nil"/>
              <w:left w:val="nil"/>
              <w:bottom w:val="nil"/>
              <w:right w:val="nil"/>
            </w:tcBorders>
            <w:tcMar>
              <w:top w:w="48" w:type="dxa"/>
              <w:left w:w="96" w:type="dxa"/>
              <w:bottom w:w="48" w:type="dxa"/>
              <w:right w:w="96" w:type="dxa"/>
            </w:tcMar>
            <w:hideMark/>
          </w:tcPr>
          <w:p w14:paraId="44A8A155"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WEXES</w:t>
            </w:r>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wəxəs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(“moon of the frog”); tree frogs chorusing (Figure </w:t>
            </w:r>
            <w:hyperlink r:id="rId132" w:tgtFrame="figure" w:history="1">
              <w:r w:rsidRPr="00824C5B">
                <w:rPr>
                  <w:rFonts w:ascii="Times New Roman" w:eastAsia="Times New Roman" w:hAnsi="Times New Roman" w:cs="Times New Roman"/>
                  <w:color w:val="376FAA"/>
                  <w:kern w:val="0"/>
                  <w:sz w:val="24"/>
                  <w:szCs w:val="24"/>
                  <w:u w:val="single"/>
                  <w:lang w:eastAsia="en-CA"/>
                  <w14:ligatures w14:val="none"/>
                </w:rPr>
                <w:t>5</w:t>
              </w:r>
            </w:hyperlink>
            <w:r w:rsidRPr="00824C5B">
              <w:rPr>
                <w:rFonts w:ascii="Times New Roman" w:eastAsia="Times New Roman" w:hAnsi="Times New Roman" w:cs="Times New Roman"/>
                <w:kern w:val="0"/>
                <w:sz w:val="24"/>
                <w:szCs w:val="24"/>
                <w:lang w:eastAsia="en-CA"/>
                <w14:ligatures w14:val="none"/>
              </w:rPr>
              <w:t>); Earth warms; canoes back in water; fishing continues; herring roe harvest; ducks caught in nets; time of the baby moon</w:t>
            </w:r>
          </w:p>
        </w:tc>
        <w:tc>
          <w:tcPr>
            <w:tcW w:w="0" w:type="auto"/>
            <w:tcBorders>
              <w:top w:val="nil"/>
              <w:left w:val="nil"/>
              <w:bottom w:val="nil"/>
              <w:right w:val="nil"/>
            </w:tcBorders>
            <w:tcMar>
              <w:top w:w="48" w:type="dxa"/>
              <w:left w:w="96" w:type="dxa"/>
              <w:bottom w:w="48" w:type="dxa"/>
              <w:right w:w="96" w:type="dxa"/>
            </w:tcMar>
            <w:hideMark/>
          </w:tcPr>
          <w:p w14:paraId="14420782"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taan</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kongaas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(“black bear moon”); bears come out of hibernation</w:t>
            </w:r>
          </w:p>
        </w:tc>
        <w:tc>
          <w:tcPr>
            <w:tcW w:w="0" w:type="auto"/>
            <w:tcBorders>
              <w:top w:val="nil"/>
              <w:left w:val="nil"/>
              <w:bottom w:val="nil"/>
              <w:right w:val="nil"/>
            </w:tcBorders>
            <w:tcMar>
              <w:top w:w="48" w:type="dxa"/>
              <w:left w:w="96" w:type="dxa"/>
              <w:bottom w:w="48" w:type="dxa"/>
              <w:right w:w="96" w:type="dxa"/>
            </w:tcMar>
            <w:hideMark/>
          </w:tcPr>
          <w:p w14:paraId="4426C099"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pellsqépts</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pesqépts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(“Chinook wind month”); snow melts in valleys; fishing steelhead in river and at Loon Lake for cutthroat trout; spring hunting for male deer; first plants come out</w:t>
            </w:r>
          </w:p>
        </w:tc>
      </w:tr>
      <w:tr w:rsidR="00824C5B" w:rsidRPr="00824C5B" w14:paraId="70767908" w14:textId="77777777" w:rsidTr="00824C5B">
        <w:tc>
          <w:tcPr>
            <w:tcW w:w="0" w:type="auto"/>
            <w:tcBorders>
              <w:top w:val="nil"/>
              <w:left w:val="nil"/>
              <w:bottom w:val="nil"/>
              <w:right w:val="nil"/>
            </w:tcBorders>
            <w:tcMar>
              <w:top w:w="48" w:type="dxa"/>
              <w:left w:w="96" w:type="dxa"/>
              <w:bottom w:w="48" w:type="dxa"/>
              <w:right w:w="96" w:type="dxa"/>
            </w:tcMar>
            <w:hideMark/>
          </w:tcPr>
          <w:p w14:paraId="21F04D25"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March/April</w:t>
            </w:r>
          </w:p>
        </w:tc>
        <w:tc>
          <w:tcPr>
            <w:tcW w:w="0" w:type="auto"/>
            <w:tcBorders>
              <w:top w:val="nil"/>
              <w:left w:val="nil"/>
              <w:bottom w:val="nil"/>
              <w:right w:val="nil"/>
            </w:tcBorders>
            <w:tcMar>
              <w:top w:w="48" w:type="dxa"/>
              <w:left w:w="96" w:type="dxa"/>
              <w:bottom w:w="48" w:type="dxa"/>
              <w:right w:w="96" w:type="dxa"/>
            </w:tcMar>
            <w:hideMark/>
          </w:tcPr>
          <w:p w14:paraId="1ACC4EC6"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PEXSISEṈ</w:t>
            </w:r>
            <w:r w:rsidRPr="00824C5B">
              <w:rPr>
                <w:rFonts w:ascii="Times New Roman" w:eastAsia="Times New Roman" w:hAnsi="Times New Roman" w:cs="Times New Roman"/>
                <w:b/>
                <w:bCs/>
                <w:kern w:val="0"/>
                <w:sz w:val="24"/>
                <w:szCs w:val="24"/>
                <w:lang w:eastAsia="en-CA"/>
                <w14:ligatures w14:val="none"/>
              </w:rPr>
              <w:t> </w:t>
            </w:r>
            <w:proofErr w:type="gramStart"/>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pəxsisəng</w:t>
            </w:r>
            <w:proofErr w:type="spellEnd"/>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)—(“moon of opening hands; blossoming out”); plants leaf out and blossoms open; frogs start to sing; shellfish harvesting; hunting brant geese and other birds; cedar bark harvesting</w:t>
            </w:r>
          </w:p>
        </w:tc>
        <w:tc>
          <w:tcPr>
            <w:tcW w:w="0" w:type="auto"/>
            <w:tcBorders>
              <w:top w:val="nil"/>
              <w:left w:val="nil"/>
              <w:bottom w:val="nil"/>
              <w:right w:val="nil"/>
            </w:tcBorders>
            <w:tcMar>
              <w:top w:w="48" w:type="dxa"/>
              <w:left w:w="96" w:type="dxa"/>
              <w:bottom w:w="48" w:type="dxa"/>
              <w:right w:w="96" w:type="dxa"/>
            </w:tcMar>
            <w:hideMark/>
          </w:tcPr>
          <w:p w14:paraId="2AF6BC9A"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xiid</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gyaas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(“laughing [white‐fronted] goose moon”); laughing geese fly north</w:t>
            </w:r>
          </w:p>
        </w:tc>
        <w:tc>
          <w:tcPr>
            <w:tcW w:w="0" w:type="auto"/>
            <w:tcBorders>
              <w:top w:val="nil"/>
              <w:left w:val="nil"/>
              <w:bottom w:val="nil"/>
              <w:right w:val="nil"/>
            </w:tcBorders>
            <w:tcMar>
              <w:top w:w="48" w:type="dxa"/>
              <w:left w:w="96" w:type="dxa"/>
              <w:bottom w:w="48" w:type="dxa"/>
              <w:right w:w="96" w:type="dxa"/>
            </w:tcMar>
            <w:hideMark/>
          </w:tcPr>
          <w:p w14:paraId="56AE1C09"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
        </w:tc>
      </w:tr>
      <w:tr w:rsidR="00824C5B" w:rsidRPr="00824C5B" w14:paraId="0408FF8F" w14:textId="77777777" w:rsidTr="00824C5B">
        <w:tc>
          <w:tcPr>
            <w:tcW w:w="0" w:type="auto"/>
            <w:tcBorders>
              <w:top w:val="nil"/>
              <w:left w:val="nil"/>
              <w:bottom w:val="nil"/>
              <w:right w:val="nil"/>
            </w:tcBorders>
            <w:tcMar>
              <w:top w:w="48" w:type="dxa"/>
              <w:left w:w="96" w:type="dxa"/>
              <w:bottom w:w="48" w:type="dxa"/>
              <w:right w:w="96" w:type="dxa"/>
            </w:tcMar>
            <w:hideMark/>
          </w:tcPr>
          <w:p w14:paraId="0C0E1A1A"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April</w:t>
            </w:r>
          </w:p>
        </w:tc>
        <w:tc>
          <w:tcPr>
            <w:tcW w:w="0" w:type="auto"/>
            <w:tcBorders>
              <w:top w:val="nil"/>
              <w:left w:val="nil"/>
              <w:bottom w:val="nil"/>
              <w:right w:val="nil"/>
            </w:tcBorders>
            <w:tcMar>
              <w:top w:w="48" w:type="dxa"/>
              <w:left w:w="96" w:type="dxa"/>
              <w:bottom w:w="48" w:type="dxa"/>
              <w:right w:w="96" w:type="dxa"/>
            </w:tcMar>
            <w:hideMark/>
          </w:tcPr>
          <w:p w14:paraId="140C0408"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SX̱ÁNEȽ</w:t>
            </w:r>
            <w:r w:rsidRPr="00824C5B">
              <w:rPr>
                <w:rFonts w:ascii="Times New Roman" w:eastAsia="Times New Roman" w:hAnsi="Times New Roman" w:cs="Times New Roman"/>
                <w:b/>
                <w:bCs/>
                <w:kern w:val="0"/>
                <w:sz w:val="24"/>
                <w:szCs w:val="24"/>
                <w:lang w:eastAsia="en-CA"/>
                <w14:ligatures w14:val="none"/>
              </w:rPr>
              <w:t> </w:t>
            </w:r>
            <w:proofErr w:type="gramStart"/>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sxwenəł</w:t>
            </w:r>
            <w:proofErr w:type="spellEnd"/>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(“bullhead moon”); swallows arrive; weather usually good, but sometimes thunder and lightning storms; seaweed harvesting; grouse hunting; fresh shoots (horsetail, cow‐parsnip, salmonberry) ready</w:t>
            </w:r>
          </w:p>
        </w:tc>
        <w:tc>
          <w:tcPr>
            <w:tcW w:w="0" w:type="auto"/>
            <w:tcBorders>
              <w:top w:val="nil"/>
              <w:left w:val="nil"/>
              <w:bottom w:val="nil"/>
              <w:right w:val="nil"/>
            </w:tcBorders>
            <w:tcMar>
              <w:top w:w="48" w:type="dxa"/>
              <w:left w:w="96" w:type="dxa"/>
              <w:bottom w:w="48" w:type="dxa"/>
              <w:right w:w="96" w:type="dxa"/>
            </w:tcMar>
            <w:hideMark/>
          </w:tcPr>
          <w:p w14:paraId="2C035D4E"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wiid</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gyaas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(‘salmonberry bird moon”); song of the salmonberry bird (Swainson's thrush) announces that winter is over</w:t>
            </w:r>
          </w:p>
        </w:tc>
        <w:tc>
          <w:tcPr>
            <w:tcW w:w="0" w:type="auto"/>
            <w:tcBorders>
              <w:top w:val="nil"/>
              <w:left w:val="nil"/>
              <w:bottom w:val="nil"/>
              <w:right w:val="nil"/>
            </w:tcBorders>
            <w:tcMar>
              <w:top w:w="48" w:type="dxa"/>
              <w:left w:w="96" w:type="dxa"/>
              <w:bottom w:w="48" w:type="dxa"/>
              <w:right w:w="96" w:type="dxa"/>
            </w:tcMar>
            <w:hideMark/>
          </w:tcPr>
          <w:p w14:paraId="181F4E3C"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pesll7éwten</w:t>
            </w:r>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(“melting month”); or </w:t>
            </w:r>
            <w:proofErr w:type="spellStart"/>
            <w:r w:rsidRPr="00824C5B">
              <w:rPr>
                <w:rFonts w:ascii="Times New Roman" w:eastAsia="Times New Roman" w:hAnsi="Times New Roman" w:cs="Times New Roman"/>
                <w:b/>
                <w:bCs/>
                <w:i/>
                <w:iCs/>
                <w:kern w:val="0"/>
                <w:sz w:val="24"/>
                <w:szCs w:val="24"/>
                <w:lang w:eastAsia="en-CA"/>
                <w14:ligatures w14:val="none"/>
              </w:rPr>
              <w:t>pellscwícwem</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xml:space="preserve">(“month when yellow avalanche lilies grow”—Chase area); fishing at </w:t>
            </w:r>
            <w:proofErr w:type="spellStart"/>
            <w:r w:rsidRPr="00824C5B">
              <w:rPr>
                <w:rFonts w:ascii="Times New Roman" w:eastAsia="Times New Roman" w:hAnsi="Times New Roman" w:cs="Times New Roman"/>
                <w:kern w:val="0"/>
                <w:sz w:val="24"/>
                <w:szCs w:val="24"/>
                <w:lang w:eastAsia="en-CA"/>
                <w14:ligatures w14:val="none"/>
              </w:rPr>
              <w:t>Tunkwa</w:t>
            </w:r>
            <w:proofErr w:type="spellEnd"/>
            <w:r w:rsidRPr="00824C5B">
              <w:rPr>
                <w:rFonts w:ascii="Times New Roman" w:eastAsia="Times New Roman" w:hAnsi="Times New Roman" w:cs="Times New Roman"/>
                <w:kern w:val="0"/>
                <w:sz w:val="24"/>
                <w:szCs w:val="24"/>
                <w:lang w:eastAsia="en-CA"/>
                <w14:ligatures w14:val="none"/>
              </w:rPr>
              <w:t xml:space="preserve"> Lake; hunting in mountains; gathering fresh shoots from sprouting plants; begin digging roots (</w:t>
            </w:r>
            <w:proofErr w:type="spellStart"/>
            <w:r w:rsidRPr="00824C5B">
              <w:rPr>
                <w:rFonts w:ascii="Times New Roman" w:eastAsia="Times New Roman" w:hAnsi="Times New Roman" w:cs="Times New Roman"/>
                <w:kern w:val="0"/>
                <w:sz w:val="24"/>
                <w:szCs w:val="24"/>
                <w:lang w:eastAsia="en-CA"/>
                <w14:ligatures w14:val="none"/>
              </w:rPr>
              <w:t>yellowbells</w:t>
            </w:r>
            <w:proofErr w:type="spellEnd"/>
            <w:r w:rsidRPr="00824C5B">
              <w:rPr>
                <w:rFonts w:ascii="Times New Roman" w:eastAsia="Times New Roman" w:hAnsi="Times New Roman" w:cs="Times New Roman"/>
                <w:kern w:val="0"/>
                <w:sz w:val="24"/>
                <w:szCs w:val="24"/>
                <w:lang w:eastAsia="en-CA"/>
                <w14:ligatures w14:val="none"/>
              </w:rPr>
              <w:t>, nodding onions, biscuit root, balsamroot)</w:t>
            </w:r>
          </w:p>
        </w:tc>
      </w:tr>
      <w:tr w:rsidR="00824C5B" w:rsidRPr="00824C5B" w14:paraId="517E2D72" w14:textId="77777777" w:rsidTr="00824C5B">
        <w:tc>
          <w:tcPr>
            <w:tcW w:w="0" w:type="auto"/>
            <w:tcBorders>
              <w:top w:val="nil"/>
              <w:left w:val="nil"/>
              <w:bottom w:val="nil"/>
              <w:right w:val="nil"/>
            </w:tcBorders>
            <w:tcMar>
              <w:top w:w="48" w:type="dxa"/>
              <w:left w:w="96" w:type="dxa"/>
              <w:bottom w:w="48" w:type="dxa"/>
              <w:right w:w="96" w:type="dxa"/>
            </w:tcMar>
            <w:hideMark/>
          </w:tcPr>
          <w:p w14:paraId="6840C76C"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April/May</w:t>
            </w:r>
          </w:p>
        </w:tc>
        <w:tc>
          <w:tcPr>
            <w:tcW w:w="0" w:type="auto"/>
            <w:tcBorders>
              <w:top w:val="nil"/>
              <w:left w:val="nil"/>
              <w:bottom w:val="nil"/>
              <w:right w:val="nil"/>
            </w:tcBorders>
            <w:tcMar>
              <w:top w:w="48" w:type="dxa"/>
              <w:left w:w="96" w:type="dxa"/>
              <w:bottom w:w="48" w:type="dxa"/>
              <w:right w:w="96" w:type="dxa"/>
            </w:tcMar>
            <w:hideMark/>
          </w:tcPr>
          <w:p w14:paraId="182F5619"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PENÁW̱EṈ</w:t>
            </w:r>
            <w:r w:rsidRPr="00824C5B">
              <w:rPr>
                <w:rFonts w:ascii="Times New Roman" w:eastAsia="Times New Roman" w:hAnsi="Times New Roman" w:cs="Times New Roman"/>
                <w:b/>
                <w:bCs/>
                <w:kern w:val="0"/>
                <w:sz w:val="24"/>
                <w:szCs w:val="24"/>
                <w:lang w:eastAsia="en-CA"/>
                <w14:ligatures w14:val="none"/>
              </w:rPr>
              <w:t> </w:t>
            </w:r>
            <w:proofErr w:type="gramStart"/>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pənexwəng</w:t>
            </w:r>
            <w:proofErr w:type="spellEnd"/>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xml:space="preserve">) (“moon of the camas harvest”); digging camas and other root vegetables; </w:t>
            </w:r>
            <w:r w:rsidRPr="00824C5B">
              <w:rPr>
                <w:rFonts w:ascii="Times New Roman" w:eastAsia="Times New Roman" w:hAnsi="Times New Roman" w:cs="Times New Roman"/>
                <w:kern w:val="0"/>
                <w:sz w:val="24"/>
                <w:szCs w:val="24"/>
                <w:lang w:eastAsia="en-CA"/>
                <w14:ligatures w14:val="none"/>
              </w:rPr>
              <w:lastRenderedPageBreak/>
              <w:t>harvesting fresh seagull eggs, sea urchins, halibut, cod, spring salmon; visits to neighboring communities</w:t>
            </w:r>
          </w:p>
        </w:tc>
        <w:tc>
          <w:tcPr>
            <w:tcW w:w="0" w:type="auto"/>
            <w:tcBorders>
              <w:top w:val="nil"/>
              <w:left w:val="nil"/>
              <w:bottom w:val="nil"/>
              <w:right w:val="nil"/>
            </w:tcBorders>
            <w:tcMar>
              <w:top w:w="48" w:type="dxa"/>
              <w:left w:w="96" w:type="dxa"/>
              <w:bottom w:w="48" w:type="dxa"/>
              <w:right w:w="96" w:type="dxa"/>
            </w:tcMar>
            <w:hideMark/>
          </w:tcPr>
          <w:p w14:paraId="6B06CB15"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lastRenderedPageBreak/>
              <w:t>gansgee</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laa</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kongaas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(“halibut moon”); also known as the month when berries are forming</w:t>
            </w:r>
          </w:p>
        </w:tc>
        <w:tc>
          <w:tcPr>
            <w:tcW w:w="0" w:type="auto"/>
            <w:tcBorders>
              <w:top w:val="nil"/>
              <w:left w:val="nil"/>
              <w:bottom w:val="nil"/>
              <w:right w:val="nil"/>
            </w:tcBorders>
            <w:tcMar>
              <w:top w:w="48" w:type="dxa"/>
              <w:left w:w="96" w:type="dxa"/>
              <w:bottom w:w="48" w:type="dxa"/>
              <w:right w:w="96" w:type="dxa"/>
            </w:tcMar>
            <w:hideMark/>
          </w:tcPr>
          <w:p w14:paraId="7EA9C1D6"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
        </w:tc>
      </w:tr>
      <w:tr w:rsidR="00824C5B" w:rsidRPr="00824C5B" w14:paraId="0F539412" w14:textId="77777777" w:rsidTr="00824C5B">
        <w:tc>
          <w:tcPr>
            <w:tcW w:w="0" w:type="auto"/>
            <w:tcBorders>
              <w:top w:val="nil"/>
              <w:left w:val="nil"/>
              <w:bottom w:val="nil"/>
              <w:right w:val="nil"/>
            </w:tcBorders>
            <w:tcMar>
              <w:top w:w="48" w:type="dxa"/>
              <w:left w:w="96" w:type="dxa"/>
              <w:bottom w:w="48" w:type="dxa"/>
              <w:right w:w="96" w:type="dxa"/>
            </w:tcMar>
            <w:hideMark/>
          </w:tcPr>
          <w:p w14:paraId="70A24E3F"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May/early June</w:t>
            </w:r>
          </w:p>
        </w:tc>
        <w:tc>
          <w:tcPr>
            <w:tcW w:w="0" w:type="auto"/>
            <w:tcBorders>
              <w:top w:val="nil"/>
              <w:left w:val="nil"/>
              <w:bottom w:val="nil"/>
              <w:right w:val="nil"/>
            </w:tcBorders>
            <w:tcMar>
              <w:top w:w="48" w:type="dxa"/>
              <w:left w:w="96" w:type="dxa"/>
              <w:bottom w:w="48" w:type="dxa"/>
              <w:right w:w="96" w:type="dxa"/>
            </w:tcMar>
            <w:hideMark/>
          </w:tcPr>
          <w:p w14:paraId="1DA0ACF1"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ĆENŦEḴI</w:t>
            </w:r>
            <w:r w:rsidRPr="00824C5B">
              <w:rPr>
                <w:rFonts w:ascii="Times New Roman" w:eastAsia="Times New Roman" w:hAnsi="Times New Roman" w:cs="Times New Roman"/>
                <w:b/>
                <w:bCs/>
                <w:kern w:val="0"/>
                <w:sz w:val="24"/>
                <w:szCs w:val="24"/>
                <w:lang w:eastAsia="en-CA"/>
                <w14:ligatures w14:val="none"/>
              </w:rPr>
              <w:t> </w:t>
            </w:r>
            <w:proofErr w:type="gramStart"/>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chənthəqi</w:t>
            </w:r>
            <w:proofErr w:type="spellEnd"/>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xml:space="preserve">) (“sockeye moon”); sockeye fishing with </w:t>
            </w:r>
            <w:proofErr w:type="spellStart"/>
            <w:r w:rsidRPr="00824C5B">
              <w:rPr>
                <w:rFonts w:ascii="Times New Roman" w:eastAsia="Times New Roman" w:hAnsi="Times New Roman" w:cs="Times New Roman"/>
                <w:kern w:val="0"/>
                <w:sz w:val="24"/>
                <w:szCs w:val="24"/>
                <w:lang w:eastAsia="en-CA"/>
                <w14:ligatures w14:val="none"/>
              </w:rPr>
              <w:t>reefnets</w:t>
            </w:r>
            <w:proofErr w:type="spellEnd"/>
            <w:r w:rsidRPr="00824C5B">
              <w:rPr>
                <w:rFonts w:ascii="Times New Roman" w:eastAsia="Times New Roman" w:hAnsi="Times New Roman" w:cs="Times New Roman"/>
                <w:kern w:val="0"/>
                <w:sz w:val="24"/>
                <w:szCs w:val="24"/>
                <w:lang w:eastAsia="en-CA"/>
                <w14:ligatures w14:val="none"/>
              </w:rPr>
              <w:t>; salmonberries, strawberries and other berries starting to ripen; First Salmon ceremony</w:t>
            </w:r>
          </w:p>
        </w:tc>
        <w:tc>
          <w:tcPr>
            <w:tcW w:w="0" w:type="auto"/>
            <w:tcBorders>
              <w:top w:val="nil"/>
              <w:left w:val="nil"/>
              <w:bottom w:val="nil"/>
              <w:right w:val="nil"/>
            </w:tcBorders>
            <w:tcMar>
              <w:top w:w="48" w:type="dxa"/>
              <w:left w:w="96" w:type="dxa"/>
              <w:bottom w:w="48" w:type="dxa"/>
              <w:right w:w="96" w:type="dxa"/>
            </w:tcMar>
            <w:hideMark/>
          </w:tcPr>
          <w:p w14:paraId="38175C50"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
        </w:tc>
        <w:tc>
          <w:tcPr>
            <w:tcW w:w="0" w:type="auto"/>
            <w:tcBorders>
              <w:top w:val="nil"/>
              <w:left w:val="nil"/>
              <w:bottom w:val="nil"/>
              <w:right w:val="nil"/>
            </w:tcBorders>
            <w:tcMar>
              <w:top w:w="48" w:type="dxa"/>
              <w:left w:w="96" w:type="dxa"/>
              <w:bottom w:w="48" w:type="dxa"/>
              <w:right w:w="96" w:type="dxa"/>
            </w:tcMar>
            <w:hideMark/>
          </w:tcPr>
          <w:p w14:paraId="733D3CD4"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pell7é7</w:t>
            </w:r>
            <w:proofErr w:type="gramStart"/>
            <w:r w:rsidRPr="00824C5B">
              <w:rPr>
                <w:rFonts w:ascii="Times New Roman" w:eastAsia="Times New Roman" w:hAnsi="Times New Roman" w:cs="Times New Roman"/>
                <w:b/>
                <w:bCs/>
                <w:i/>
                <w:iCs/>
                <w:kern w:val="0"/>
                <w:sz w:val="24"/>
                <w:szCs w:val="24"/>
                <w:lang w:eastAsia="en-CA"/>
                <w14:ligatures w14:val="none"/>
              </w:rPr>
              <w:t>llqten</w:t>
            </w:r>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w:t>
            </w:r>
            <w:proofErr w:type="gramEnd"/>
            <w:r w:rsidRPr="00824C5B">
              <w:rPr>
                <w:rFonts w:ascii="Times New Roman" w:eastAsia="Times New Roman" w:hAnsi="Times New Roman" w:cs="Times New Roman"/>
                <w:kern w:val="0"/>
                <w:sz w:val="24"/>
                <w:szCs w:val="24"/>
                <w:lang w:eastAsia="en-CA"/>
                <w14:ligatures w14:val="none"/>
              </w:rPr>
              <w:t> </w:t>
            </w:r>
            <w:r w:rsidRPr="00824C5B">
              <w:rPr>
                <w:rFonts w:ascii="Times New Roman" w:eastAsia="Times New Roman" w:hAnsi="Times New Roman" w:cs="Times New Roman"/>
                <w:b/>
                <w:bCs/>
                <w:i/>
                <w:iCs/>
                <w:kern w:val="0"/>
                <w:sz w:val="24"/>
                <w:szCs w:val="24"/>
                <w:lang w:eastAsia="en-CA"/>
                <w14:ligatures w14:val="none"/>
              </w:rPr>
              <w:t>pell7ell7é7llqten</w:t>
            </w:r>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xml:space="preserve">(“root‐digging month”) (May); digging of balsamroot, Indian potatoes, and other roots; spring (Chinook) salmon run fishing at </w:t>
            </w:r>
            <w:proofErr w:type="spellStart"/>
            <w:r w:rsidRPr="00824C5B">
              <w:rPr>
                <w:rFonts w:ascii="Times New Roman" w:eastAsia="Times New Roman" w:hAnsi="Times New Roman" w:cs="Times New Roman"/>
                <w:kern w:val="0"/>
                <w:sz w:val="24"/>
                <w:szCs w:val="24"/>
                <w:lang w:eastAsia="en-CA"/>
                <w14:ligatures w14:val="none"/>
              </w:rPr>
              <w:t>Hihium</w:t>
            </w:r>
            <w:proofErr w:type="spellEnd"/>
            <w:r w:rsidRPr="00824C5B">
              <w:rPr>
                <w:rFonts w:ascii="Times New Roman" w:eastAsia="Times New Roman" w:hAnsi="Times New Roman" w:cs="Times New Roman"/>
                <w:kern w:val="0"/>
                <w:sz w:val="24"/>
                <w:szCs w:val="24"/>
                <w:lang w:eastAsia="en-CA"/>
                <w14:ligatures w14:val="none"/>
              </w:rPr>
              <w:t xml:space="preserve"> Lake and </w:t>
            </w:r>
            <w:proofErr w:type="spellStart"/>
            <w:r w:rsidRPr="00824C5B">
              <w:rPr>
                <w:rFonts w:ascii="Times New Roman" w:eastAsia="Times New Roman" w:hAnsi="Times New Roman" w:cs="Times New Roman"/>
                <w:kern w:val="0"/>
                <w:sz w:val="24"/>
                <w:szCs w:val="24"/>
                <w:lang w:eastAsia="en-CA"/>
                <w14:ligatures w14:val="none"/>
              </w:rPr>
              <w:t>Tunkwa</w:t>
            </w:r>
            <w:proofErr w:type="spellEnd"/>
            <w:r w:rsidRPr="00824C5B">
              <w:rPr>
                <w:rFonts w:ascii="Times New Roman" w:eastAsia="Times New Roman" w:hAnsi="Times New Roman" w:cs="Times New Roman"/>
                <w:kern w:val="0"/>
                <w:sz w:val="24"/>
                <w:szCs w:val="24"/>
                <w:lang w:eastAsia="en-CA"/>
                <w14:ligatures w14:val="none"/>
              </w:rPr>
              <w:t xml:space="preserve"> Lake; lodgepole pine cambium ready</w:t>
            </w:r>
          </w:p>
        </w:tc>
      </w:tr>
      <w:tr w:rsidR="00824C5B" w:rsidRPr="00824C5B" w14:paraId="1E3D4BAA" w14:textId="77777777" w:rsidTr="00824C5B">
        <w:tc>
          <w:tcPr>
            <w:tcW w:w="0" w:type="auto"/>
            <w:tcBorders>
              <w:top w:val="nil"/>
              <w:left w:val="nil"/>
              <w:bottom w:val="nil"/>
              <w:right w:val="nil"/>
            </w:tcBorders>
            <w:tcMar>
              <w:top w:w="48" w:type="dxa"/>
              <w:left w:w="96" w:type="dxa"/>
              <w:bottom w:w="48" w:type="dxa"/>
              <w:right w:w="96" w:type="dxa"/>
            </w:tcMar>
            <w:hideMark/>
          </w:tcPr>
          <w:p w14:paraId="14641E2E"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Late May to early July</w:t>
            </w:r>
          </w:p>
        </w:tc>
        <w:tc>
          <w:tcPr>
            <w:tcW w:w="0" w:type="auto"/>
            <w:tcBorders>
              <w:top w:val="nil"/>
              <w:left w:val="nil"/>
              <w:bottom w:val="nil"/>
              <w:right w:val="nil"/>
            </w:tcBorders>
            <w:tcMar>
              <w:top w:w="48" w:type="dxa"/>
              <w:left w:w="96" w:type="dxa"/>
              <w:bottom w:w="48" w:type="dxa"/>
              <w:right w:w="96" w:type="dxa"/>
            </w:tcMar>
            <w:hideMark/>
          </w:tcPr>
          <w:p w14:paraId="5FE6818F"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p>
        </w:tc>
        <w:tc>
          <w:tcPr>
            <w:tcW w:w="0" w:type="auto"/>
            <w:tcBorders>
              <w:top w:val="nil"/>
              <w:left w:val="nil"/>
              <w:bottom w:val="nil"/>
              <w:right w:val="nil"/>
            </w:tcBorders>
            <w:tcMar>
              <w:top w:w="48" w:type="dxa"/>
              <w:left w:w="96" w:type="dxa"/>
              <w:bottom w:w="48" w:type="dxa"/>
              <w:right w:w="96" w:type="dxa"/>
            </w:tcMar>
            <w:hideMark/>
          </w:tcPr>
          <w:p w14:paraId="2905234B"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wa.aay</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gwaalgee</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(‘weather is still somewhat cold’) (Note: this is the Haida New Year)</w:t>
            </w:r>
          </w:p>
        </w:tc>
        <w:tc>
          <w:tcPr>
            <w:tcW w:w="0" w:type="auto"/>
            <w:tcBorders>
              <w:top w:val="nil"/>
              <w:left w:val="nil"/>
              <w:bottom w:val="nil"/>
              <w:right w:val="nil"/>
            </w:tcBorders>
            <w:tcMar>
              <w:top w:w="48" w:type="dxa"/>
              <w:left w:w="96" w:type="dxa"/>
              <w:bottom w:w="48" w:type="dxa"/>
              <w:right w:w="96" w:type="dxa"/>
            </w:tcMar>
            <w:hideMark/>
          </w:tcPr>
          <w:p w14:paraId="4527ADA4"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pelltspéntsk</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(“mid‐summer month”); or </w:t>
            </w:r>
            <w:proofErr w:type="spellStart"/>
            <w:r w:rsidRPr="00824C5B">
              <w:rPr>
                <w:rFonts w:ascii="Times New Roman" w:eastAsia="Times New Roman" w:hAnsi="Times New Roman" w:cs="Times New Roman"/>
                <w:b/>
                <w:bCs/>
                <w:kern w:val="0"/>
                <w:sz w:val="24"/>
                <w:szCs w:val="24"/>
                <w:lang w:eastAsia="en-CA"/>
                <w14:ligatures w14:val="none"/>
              </w:rPr>
              <w:t>p</w:t>
            </w:r>
            <w:r w:rsidRPr="00824C5B">
              <w:rPr>
                <w:rFonts w:ascii="Times New Roman" w:eastAsia="Times New Roman" w:hAnsi="Times New Roman" w:cs="Times New Roman"/>
                <w:b/>
                <w:bCs/>
                <w:i/>
                <w:iCs/>
                <w:kern w:val="0"/>
                <w:sz w:val="24"/>
                <w:szCs w:val="24"/>
                <w:lang w:eastAsia="en-CA"/>
                <w14:ligatures w14:val="none"/>
              </w:rPr>
              <w:t>elltqítqe</w:t>
            </w:r>
            <w:proofErr w:type="spellEnd"/>
            <w:r w:rsidRPr="00824C5B">
              <w:rPr>
                <w:rFonts w:ascii="Times New Roman" w:eastAsia="Times New Roman" w:hAnsi="Times New Roman" w:cs="Times New Roman"/>
                <w:b/>
                <w:bCs/>
                <w:i/>
                <w:iCs/>
                <w:kern w:val="0"/>
                <w:sz w:val="24"/>
                <w:szCs w:val="24"/>
                <w:lang w:eastAsia="en-CA"/>
                <w14:ligatures w14:val="none"/>
              </w:rPr>
              <w:t>̓ 7ten</w:t>
            </w:r>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(“strawberry month”—Chase area); picking strawberries and soapberries, harpooning spring (Chinook) salmon in the river, and trapping them in weirs in the creek; continue digging roots</w:t>
            </w:r>
          </w:p>
        </w:tc>
      </w:tr>
      <w:tr w:rsidR="00824C5B" w:rsidRPr="00824C5B" w14:paraId="2F7D0584" w14:textId="77777777" w:rsidTr="00824C5B">
        <w:tc>
          <w:tcPr>
            <w:tcW w:w="0" w:type="auto"/>
            <w:vMerge w:val="restart"/>
            <w:tcBorders>
              <w:top w:val="nil"/>
              <w:left w:val="nil"/>
              <w:bottom w:val="nil"/>
              <w:right w:val="nil"/>
            </w:tcBorders>
            <w:tcMar>
              <w:top w:w="48" w:type="dxa"/>
              <w:left w:w="96" w:type="dxa"/>
              <w:bottom w:w="48" w:type="dxa"/>
              <w:right w:w="96" w:type="dxa"/>
            </w:tcMar>
            <w:hideMark/>
          </w:tcPr>
          <w:p w14:paraId="308C7F7E"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June/July</w:t>
            </w:r>
          </w:p>
        </w:tc>
        <w:tc>
          <w:tcPr>
            <w:tcW w:w="0" w:type="auto"/>
            <w:vMerge w:val="restart"/>
            <w:tcBorders>
              <w:top w:val="nil"/>
              <w:left w:val="nil"/>
              <w:bottom w:val="nil"/>
              <w:right w:val="nil"/>
            </w:tcBorders>
            <w:tcMar>
              <w:top w:w="48" w:type="dxa"/>
              <w:left w:w="96" w:type="dxa"/>
              <w:bottom w:w="48" w:type="dxa"/>
              <w:right w:w="96" w:type="dxa"/>
            </w:tcMar>
            <w:hideMark/>
          </w:tcPr>
          <w:p w14:paraId="1903CA3C"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ĆENHENEN</w:t>
            </w:r>
            <w:r w:rsidRPr="00824C5B">
              <w:rPr>
                <w:rFonts w:ascii="Times New Roman" w:eastAsia="Times New Roman" w:hAnsi="Times New Roman" w:cs="Times New Roman"/>
                <w:b/>
                <w:bCs/>
                <w:kern w:val="0"/>
                <w:sz w:val="24"/>
                <w:szCs w:val="24"/>
                <w:lang w:eastAsia="en-CA"/>
                <w14:ligatures w14:val="none"/>
              </w:rPr>
              <w:t> </w:t>
            </w:r>
            <w:proofErr w:type="gramStart"/>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chənhənən</w:t>
            </w:r>
            <w:proofErr w:type="spellEnd"/>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(“humpback salmon return”); hot, dry time; fire danger; camping and fishing for humpback salmon; elk and deer hunting; prime berry‐picking time; travel to neighboring territories; feasting and trading</w:t>
            </w:r>
          </w:p>
        </w:tc>
        <w:tc>
          <w:tcPr>
            <w:tcW w:w="0" w:type="auto"/>
            <w:tcBorders>
              <w:top w:val="nil"/>
              <w:left w:val="nil"/>
              <w:bottom w:val="nil"/>
              <w:right w:val="nil"/>
            </w:tcBorders>
            <w:tcMar>
              <w:top w:w="48" w:type="dxa"/>
              <w:left w:w="96" w:type="dxa"/>
              <w:bottom w:w="48" w:type="dxa"/>
              <w:right w:w="96" w:type="dxa"/>
            </w:tcMar>
            <w:hideMark/>
          </w:tcPr>
          <w:p w14:paraId="417221E2"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kong</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koaans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(“great moon”); the weather becomes</w:t>
            </w:r>
          </w:p>
        </w:tc>
        <w:tc>
          <w:tcPr>
            <w:tcW w:w="0" w:type="auto"/>
            <w:vMerge w:val="restart"/>
            <w:tcBorders>
              <w:top w:val="nil"/>
              <w:left w:val="nil"/>
              <w:bottom w:val="nil"/>
              <w:right w:val="nil"/>
            </w:tcBorders>
            <w:tcMar>
              <w:top w:w="48" w:type="dxa"/>
              <w:left w:w="96" w:type="dxa"/>
              <w:bottom w:w="48" w:type="dxa"/>
              <w:right w:w="96" w:type="dxa"/>
            </w:tcMar>
            <w:hideMark/>
          </w:tcPr>
          <w:p w14:paraId="528ABCE2"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pelltqwelqw̓éltemx</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(“getting ripe month”); picking many species of berries ripe (e.g., saskatoon berries, strawberries, and huckleberries; root and medicinal plant gathering; salmon (Chinook) fishing in Thompson River</w:t>
            </w:r>
          </w:p>
        </w:tc>
      </w:tr>
      <w:tr w:rsidR="00824C5B" w:rsidRPr="00824C5B" w14:paraId="722F1427" w14:textId="77777777" w:rsidTr="00824C5B">
        <w:tc>
          <w:tcPr>
            <w:tcW w:w="0" w:type="auto"/>
            <w:vMerge/>
            <w:tcBorders>
              <w:top w:val="nil"/>
              <w:left w:val="nil"/>
              <w:bottom w:val="nil"/>
              <w:right w:val="nil"/>
            </w:tcBorders>
            <w:vAlign w:val="center"/>
            <w:hideMark/>
          </w:tcPr>
          <w:p w14:paraId="6A496381"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p>
        </w:tc>
        <w:tc>
          <w:tcPr>
            <w:tcW w:w="0" w:type="auto"/>
            <w:vMerge/>
            <w:tcBorders>
              <w:top w:val="nil"/>
              <w:left w:val="nil"/>
              <w:bottom w:val="nil"/>
              <w:right w:val="nil"/>
            </w:tcBorders>
            <w:vAlign w:val="center"/>
            <w:hideMark/>
          </w:tcPr>
          <w:p w14:paraId="1C7B41CE"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p>
        </w:tc>
        <w:tc>
          <w:tcPr>
            <w:tcW w:w="0" w:type="auto"/>
            <w:tcBorders>
              <w:top w:val="nil"/>
              <w:left w:val="nil"/>
              <w:bottom w:val="nil"/>
              <w:right w:val="nil"/>
            </w:tcBorders>
            <w:tcMar>
              <w:top w:w="48" w:type="dxa"/>
              <w:left w:w="96" w:type="dxa"/>
              <w:bottom w:w="48" w:type="dxa"/>
              <w:right w:w="96" w:type="dxa"/>
            </w:tcMar>
            <w:hideMark/>
          </w:tcPr>
          <w:p w14:paraId="3F982B91"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warm and food becomes plentiful; edible inner bark harvested from hemlocks and spruce</w:t>
            </w:r>
          </w:p>
        </w:tc>
        <w:tc>
          <w:tcPr>
            <w:tcW w:w="0" w:type="auto"/>
            <w:vMerge/>
            <w:tcBorders>
              <w:top w:val="nil"/>
              <w:left w:val="nil"/>
              <w:bottom w:val="nil"/>
              <w:right w:val="nil"/>
            </w:tcBorders>
            <w:vAlign w:val="center"/>
            <w:hideMark/>
          </w:tcPr>
          <w:p w14:paraId="4BCC2833"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p>
        </w:tc>
      </w:tr>
      <w:tr w:rsidR="00824C5B" w:rsidRPr="00824C5B" w14:paraId="5D8E9938" w14:textId="77777777" w:rsidTr="00824C5B">
        <w:tc>
          <w:tcPr>
            <w:tcW w:w="0" w:type="auto"/>
            <w:tcBorders>
              <w:top w:val="nil"/>
              <w:left w:val="nil"/>
              <w:bottom w:val="nil"/>
              <w:right w:val="nil"/>
            </w:tcBorders>
            <w:tcMar>
              <w:top w:w="48" w:type="dxa"/>
              <w:left w:w="96" w:type="dxa"/>
              <w:bottom w:w="48" w:type="dxa"/>
              <w:right w:w="96" w:type="dxa"/>
            </w:tcMar>
            <w:hideMark/>
          </w:tcPr>
          <w:p w14:paraId="1324FE07"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July/August</w:t>
            </w:r>
          </w:p>
        </w:tc>
        <w:tc>
          <w:tcPr>
            <w:tcW w:w="0" w:type="auto"/>
            <w:tcBorders>
              <w:top w:val="nil"/>
              <w:left w:val="nil"/>
              <w:bottom w:val="nil"/>
              <w:right w:val="nil"/>
            </w:tcBorders>
            <w:tcMar>
              <w:top w:w="48" w:type="dxa"/>
              <w:left w:w="96" w:type="dxa"/>
              <w:bottom w:w="48" w:type="dxa"/>
              <w:right w:w="96" w:type="dxa"/>
            </w:tcMar>
            <w:hideMark/>
          </w:tcPr>
          <w:p w14:paraId="0D320EB7"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ĆENŦÁWEN</w:t>
            </w:r>
            <w:r w:rsidRPr="00824C5B">
              <w:rPr>
                <w:rFonts w:ascii="Times New Roman" w:eastAsia="Times New Roman" w:hAnsi="Times New Roman" w:cs="Times New Roman"/>
                <w:b/>
                <w:bCs/>
                <w:kern w:val="0"/>
                <w:sz w:val="24"/>
                <w:szCs w:val="24"/>
                <w:lang w:eastAsia="en-CA"/>
                <w14:ligatures w14:val="none"/>
              </w:rPr>
              <w:t> </w:t>
            </w:r>
            <w:proofErr w:type="gramStart"/>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chənthewən</w:t>
            </w:r>
            <w:proofErr w:type="spellEnd"/>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xml:space="preserve">) (“coho </w:t>
            </w:r>
            <w:r w:rsidRPr="00824C5B">
              <w:rPr>
                <w:rFonts w:ascii="Times New Roman" w:eastAsia="Times New Roman" w:hAnsi="Times New Roman" w:cs="Times New Roman"/>
                <w:kern w:val="0"/>
                <w:sz w:val="24"/>
                <w:szCs w:val="24"/>
                <w:lang w:eastAsia="en-CA"/>
                <w14:ligatures w14:val="none"/>
              </w:rPr>
              <w:lastRenderedPageBreak/>
              <w:t>salmon return to the Earth”); first fall rains swell the creeks; coho return to spawning streams; people fish for tommy cod and ling cod; many berries at their prime—eaten fresh and dried; canoe repairs</w:t>
            </w:r>
          </w:p>
        </w:tc>
        <w:tc>
          <w:tcPr>
            <w:tcW w:w="0" w:type="auto"/>
            <w:tcBorders>
              <w:top w:val="nil"/>
              <w:left w:val="nil"/>
              <w:bottom w:val="nil"/>
              <w:right w:val="nil"/>
            </w:tcBorders>
            <w:tcMar>
              <w:top w:w="48" w:type="dxa"/>
              <w:left w:w="96" w:type="dxa"/>
              <w:bottom w:w="48" w:type="dxa"/>
              <w:right w:w="96" w:type="dxa"/>
            </w:tcMar>
            <w:hideMark/>
          </w:tcPr>
          <w:p w14:paraId="546B307C"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lastRenderedPageBreak/>
              <w:t>sgaana</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gyaas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xml:space="preserve">(“killer whale moon”); when cedar </w:t>
            </w:r>
            <w:r w:rsidRPr="00824C5B">
              <w:rPr>
                <w:rFonts w:ascii="Times New Roman" w:eastAsia="Times New Roman" w:hAnsi="Times New Roman" w:cs="Times New Roman"/>
                <w:kern w:val="0"/>
                <w:sz w:val="24"/>
                <w:szCs w:val="24"/>
                <w:lang w:eastAsia="en-CA"/>
                <w14:ligatures w14:val="none"/>
              </w:rPr>
              <w:lastRenderedPageBreak/>
              <w:t>bark is stripped from the trees, it sounds like blowing killer whales</w:t>
            </w:r>
          </w:p>
        </w:tc>
        <w:tc>
          <w:tcPr>
            <w:tcW w:w="0" w:type="auto"/>
            <w:tcBorders>
              <w:top w:val="nil"/>
              <w:left w:val="nil"/>
              <w:bottom w:val="nil"/>
              <w:right w:val="nil"/>
            </w:tcBorders>
            <w:tcMar>
              <w:top w:w="48" w:type="dxa"/>
              <w:left w:w="96" w:type="dxa"/>
              <w:bottom w:w="48" w:type="dxa"/>
              <w:right w:w="96" w:type="dxa"/>
            </w:tcMar>
            <w:hideMark/>
          </w:tcPr>
          <w:p w14:paraId="2F2FF31E"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lastRenderedPageBreak/>
              <w:t>pesqelqlélten</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xml:space="preserve">(“many salmon month”); sockeye </w:t>
            </w:r>
            <w:r w:rsidRPr="00824C5B">
              <w:rPr>
                <w:rFonts w:ascii="Times New Roman" w:eastAsia="Times New Roman" w:hAnsi="Times New Roman" w:cs="Times New Roman"/>
                <w:kern w:val="0"/>
                <w:sz w:val="24"/>
                <w:szCs w:val="24"/>
                <w:lang w:eastAsia="en-CA"/>
                <w14:ligatures w14:val="none"/>
              </w:rPr>
              <w:lastRenderedPageBreak/>
              <w:t>salmon fishing in Thompson River; berry harvesting at higher elevations; chocolate lily and medicinal plant harvesting; hunting season starts</w:t>
            </w:r>
          </w:p>
        </w:tc>
      </w:tr>
      <w:tr w:rsidR="00824C5B" w:rsidRPr="00824C5B" w14:paraId="2C6CC610" w14:textId="77777777" w:rsidTr="00824C5B">
        <w:tc>
          <w:tcPr>
            <w:tcW w:w="0" w:type="auto"/>
            <w:tcBorders>
              <w:top w:val="nil"/>
              <w:left w:val="nil"/>
              <w:bottom w:val="nil"/>
              <w:right w:val="nil"/>
            </w:tcBorders>
            <w:tcMar>
              <w:top w:w="48" w:type="dxa"/>
              <w:left w:w="96" w:type="dxa"/>
              <w:bottom w:w="48" w:type="dxa"/>
              <w:right w:w="96" w:type="dxa"/>
            </w:tcMar>
            <w:hideMark/>
          </w:tcPr>
          <w:p w14:paraId="4298D295"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lastRenderedPageBreak/>
              <w:t>August/September</w:t>
            </w:r>
          </w:p>
        </w:tc>
        <w:tc>
          <w:tcPr>
            <w:tcW w:w="0" w:type="auto"/>
            <w:tcBorders>
              <w:top w:val="nil"/>
              <w:left w:val="nil"/>
              <w:bottom w:val="nil"/>
              <w:right w:val="nil"/>
            </w:tcBorders>
            <w:tcMar>
              <w:top w:w="48" w:type="dxa"/>
              <w:left w:w="96" w:type="dxa"/>
              <w:bottom w:w="48" w:type="dxa"/>
              <w:right w:w="96" w:type="dxa"/>
            </w:tcMar>
            <w:hideMark/>
          </w:tcPr>
          <w:p w14:paraId="7BD384C7"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ĆENQOLEW̱</w:t>
            </w:r>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chənkw'aləx</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xml:space="preserve">) (“dog salmon return to Earth”); rainy, windy fall weather sets in; dog salmon return to spawn—honored with First Salmon ceremony; cod fishing; hunting deer, grouse, seals, sea lions; estuarine root vegetables dug; </w:t>
            </w:r>
            <w:proofErr w:type="spellStart"/>
            <w:r w:rsidRPr="00824C5B">
              <w:rPr>
                <w:rFonts w:ascii="Times New Roman" w:eastAsia="Times New Roman" w:hAnsi="Times New Roman" w:cs="Times New Roman"/>
                <w:kern w:val="0"/>
                <w:sz w:val="24"/>
                <w:szCs w:val="24"/>
                <w:lang w:eastAsia="en-CA"/>
                <w14:ligatures w14:val="none"/>
              </w:rPr>
              <w:t>crabapples</w:t>
            </w:r>
            <w:proofErr w:type="spellEnd"/>
            <w:r w:rsidRPr="00824C5B">
              <w:rPr>
                <w:rFonts w:ascii="Times New Roman" w:eastAsia="Times New Roman" w:hAnsi="Times New Roman" w:cs="Times New Roman"/>
                <w:kern w:val="0"/>
                <w:sz w:val="24"/>
                <w:szCs w:val="24"/>
                <w:lang w:eastAsia="en-CA"/>
                <w14:ligatures w14:val="none"/>
              </w:rPr>
              <w:t xml:space="preserve"> (Figure </w:t>
            </w:r>
            <w:hyperlink r:id="rId133" w:tgtFrame="figure" w:history="1">
              <w:r w:rsidRPr="00824C5B">
                <w:rPr>
                  <w:rFonts w:ascii="Times New Roman" w:eastAsia="Times New Roman" w:hAnsi="Times New Roman" w:cs="Times New Roman"/>
                  <w:color w:val="376FAA"/>
                  <w:kern w:val="0"/>
                  <w:sz w:val="24"/>
                  <w:szCs w:val="24"/>
                  <w:u w:val="single"/>
                  <w:lang w:eastAsia="en-CA"/>
                  <w14:ligatures w14:val="none"/>
                </w:rPr>
                <w:t>6</w:t>
              </w:r>
            </w:hyperlink>
            <w:r w:rsidRPr="00824C5B">
              <w:rPr>
                <w:rFonts w:ascii="Times New Roman" w:eastAsia="Times New Roman" w:hAnsi="Times New Roman" w:cs="Times New Roman"/>
                <w:kern w:val="0"/>
                <w:sz w:val="24"/>
                <w:szCs w:val="24"/>
                <w:lang w:eastAsia="en-CA"/>
                <w14:ligatures w14:val="none"/>
              </w:rPr>
              <w:t>), cranberries, hazelnuts, and late blueberries harvested; clam digging, weaving blankets, mats; harvesting winter fuel</w:t>
            </w:r>
          </w:p>
        </w:tc>
        <w:tc>
          <w:tcPr>
            <w:tcW w:w="0" w:type="auto"/>
            <w:tcBorders>
              <w:top w:val="nil"/>
              <w:left w:val="nil"/>
              <w:bottom w:val="nil"/>
              <w:right w:val="nil"/>
            </w:tcBorders>
            <w:tcMar>
              <w:top w:w="48" w:type="dxa"/>
              <w:left w:w="96" w:type="dxa"/>
              <w:bottom w:w="48" w:type="dxa"/>
              <w:right w:w="96" w:type="dxa"/>
            </w:tcMar>
            <w:hideMark/>
          </w:tcPr>
          <w:p w14:paraId="7C99C0A6"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k'iijaas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(“belly moon”); animals begin to grow fat and their bellies get big</w:t>
            </w:r>
          </w:p>
        </w:tc>
        <w:tc>
          <w:tcPr>
            <w:tcW w:w="0" w:type="auto"/>
            <w:tcBorders>
              <w:top w:val="nil"/>
              <w:left w:val="nil"/>
              <w:bottom w:val="nil"/>
              <w:right w:val="nil"/>
            </w:tcBorders>
            <w:tcMar>
              <w:top w:w="48" w:type="dxa"/>
              <w:left w:w="96" w:type="dxa"/>
              <w:bottom w:w="48" w:type="dxa"/>
              <w:right w:w="96" w:type="dxa"/>
            </w:tcMar>
            <w:hideMark/>
          </w:tcPr>
          <w:p w14:paraId="318091F9"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pelltemllíkt</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(“spawned‐out month”); hunting season and drying of meat (deer and moose) for winter; black tree lichen harvested; salmon fishing continues</w:t>
            </w:r>
          </w:p>
        </w:tc>
      </w:tr>
      <w:tr w:rsidR="00824C5B" w:rsidRPr="00824C5B" w14:paraId="0202F9E3" w14:textId="77777777" w:rsidTr="00824C5B">
        <w:tc>
          <w:tcPr>
            <w:tcW w:w="0" w:type="auto"/>
            <w:tcBorders>
              <w:top w:val="nil"/>
              <w:left w:val="nil"/>
              <w:bottom w:val="nil"/>
              <w:right w:val="nil"/>
            </w:tcBorders>
            <w:tcMar>
              <w:top w:w="48" w:type="dxa"/>
              <w:left w:w="96" w:type="dxa"/>
              <w:bottom w:w="48" w:type="dxa"/>
              <w:right w:w="96" w:type="dxa"/>
            </w:tcMar>
            <w:hideMark/>
          </w:tcPr>
          <w:p w14:paraId="63F72E06"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September/October</w:t>
            </w:r>
          </w:p>
        </w:tc>
        <w:tc>
          <w:tcPr>
            <w:tcW w:w="0" w:type="auto"/>
            <w:tcBorders>
              <w:top w:val="nil"/>
              <w:left w:val="nil"/>
              <w:bottom w:val="nil"/>
              <w:right w:val="nil"/>
            </w:tcBorders>
            <w:tcMar>
              <w:top w:w="48" w:type="dxa"/>
              <w:left w:w="96" w:type="dxa"/>
              <w:bottom w:w="48" w:type="dxa"/>
              <w:right w:w="96" w:type="dxa"/>
            </w:tcMar>
            <w:hideMark/>
          </w:tcPr>
          <w:p w14:paraId="1CAD90B2"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PEKEL</w:t>
            </w:r>
            <w:r w:rsidRPr="00824C5B">
              <w:rPr>
                <w:rFonts w:ascii="Times New Roman" w:eastAsia="Times New Roman" w:hAnsi="Times New Roman" w:cs="Times New Roman"/>
                <w:b/>
                <w:bCs/>
                <w:kern w:val="0"/>
                <w:sz w:val="24"/>
                <w:szCs w:val="24"/>
                <w:lang w:eastAsia="en-CA"/>
                <w14:ligatures w14:val="none"/>
              </w:rPr>
              <w:t>Á</w:t>
            </w:r>
            <w:r w:rsidRPr="00824C5B">
              <w:rPr>
                <w:rFonts w:ascii="Times New Roman" w:eastAsia="Times New Roman" w:hAnsi="Times New Roman" w:cs="Times New Roman"/>
                <w:b/>
                <w:bCs/>
                <w:i/>
                <w:iCs/>
                <w:kern w:val="0"/>
                <w:sz w:val="24"/>
                <w:szCs w:val="24"/>
                <w:lang w:eastAsia="en-CA"/>
                <w14:ligatures w14:val="none"/>
              </w:rPr>
              <w:t>NEW </w:t>
            </w:r>
            <w:proofErr w:type="gramStart"/>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pəkəlenexw</w:t>
            </w:r>
            <w:proofErr w:type="spellEnd"/>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xml:space="preserve">) (“moon that turns the leaves white”); leaves fall off the tree; First frosts; end of harvest season; logs harvested for canoes, firewood; picking </w:t>
            </w:r>
            <w:r w:rsidRPr="00824C5B">
              <w:rPr>
                <w:rFonts w:ascii="Times New Roman" w:eastAsia="Times New Roman" w:hAnsi="Times New Roman" w:cs="Times New Roman"/>
                <w:kern w:val="0"/>
                <w:sz w:val="24"/>
                <w:szCs w:val="24"/>
                <w:lang w:eastAsia="en-CA"/>
                <w14:ligatures w14:val="none"/>
              </w:rPr>
              <w:lastRenderedPageBreak/>
              <w:t>late berries/fruits; hunting elk, deer, seals, sea lions</w:t>
            </w:r>
          </w:p>
        </w:tc>
        <w:tc>
          <w:tcPr>
            <w:tcW w:w="0" w:type="auto"/>
            <w:tcBorders>
              <w:top w:val="nil"/>
              <w:left w:val="nil"/>
              <w:bottom w:val="nil"/>
              <w:right w:val="nil"/>
            </w:tcBorders>
            <w:tcMar>
              <w:top w:w="48" w:type="dxa"/>
              <w:left w:w="96" w:type="dxa"/>
              <w:bottom w:w="48" w:type="dxa"/>
              <w:right w:w="96" w:type="dxa"/>
            </w:tcMar>
            <w:hideMark/>
          </w:tcPr>
          <w:p w14:paraId="4994C173"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lastRenderedPageBreak/>
              <w:t>k'eed</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adii</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(“in‐between month”); the month between summer and winter</w:t>
            </w:r>
          </w:p>
        </w:tc>
        <w:tc>
          <w:tcPr>
            <w:tcW w:w="0" w:type="auto"/>
            <w:tcBorders>
              <w:top w:val="nil"/>
              <w:left w:val="nil"/>
              <w:bottom w:val="nil"/>
              <w:right w:val="nil"/>
            </w:tcBorders>
            <w:tcMar>
              <w:top w:w="48" w:type="dxa"/>
              <w:left w:w="96" w:type="dxa"/>
              <w:bottom w:w="48" w:type="dxa"/>
              <w:right w:w="96" w:type="dxa"/>
            </w:tcMar>
            <w:hideMark/>
          </w:tcPr>
          <w:p w14:paraId="6ACE28E0"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kern w:val="0"/>
                <w:sz w:val="24"/>
                <w:szCs w:val="24"/>
                <w:lang w:eastAsia="en-CA"/>
                <w14:ligatures w14:val="none"/>
              </w:rPr>
              <w:t>pesllwélsten</w:t>
            </w:r>
            <w:proofErr w:type="spellEnd"/>
            <w:r w:rsidRPr="00824C5B">
              <w:rPr>
                <w:rFonts w:ascii="Times New Roman" w:eastAsia="Times New Roman" w:hAnsi="Times New Roman" w:cs="Times New Roman"/>
                <w:kern w:val="0"/>
                <w:sz w:val="24"/>
                <w:szCs w:val="24"/>
                <w:lang w:eastAsia="en-CA"/>
                <w14:ligatures w14:val="none"/>
              </w:rPr>
              <w:t> (“abandoning month”) (</w:t>
            </w:r>
            <w:r w:rsidRPr="00824C5B">
              <w:rPr>
                <w:rFonts w:ascii="Cambria Math" w:eastAsia="Times New Roman" w:hAnsi="Cambria Math" w:cs="Cambria Math"/>
                <w:kern w:val="0"/>
                <w:sz w:val="24"/>
                <w:szCs w:val="24"/>
                <w:lang w:eastAsia="en-CA"/>
                <w14:ligatures w14:val="none"/>
              </w:rPr>
              <w:t>∼</w:t>
            </w:r>
            <w:r w:rsidRPr="00824C5B">
              <w:rPr>
                <w:rFonts w:ascii="Times New Roman" w:eastAsia="Times New Roman" w:hAnsi="Times New Roman" w:cs="Times New Roman"/>
                <w:kern w:val="0"/>
                <w:sz w:val="24"/>
                <w:szCs w:val="24"/>
                <w:lang w:eastAsia="en-CA"/>
                <w14:ligatures w14:val="none"/>
              </w:rPr>
              <w:t>October); peak hunting season and drying of meat for winter; tanning hides; coho salmon run</w:t>
            </w:r>
          </w:p>
        </w:tc>
      </w:tr>
      <w:tr w:rsidR="00824C5B" w:rsidRPr="00824C5B" w14:paraId="1513C208" w14:textId="77777777" w:rsidTr="00824C5B">
        <w:tc>
          <w:tcPr>
            <w:tcW w:w="0" w:type="auto"/>
            <w:tcBorders>
              <w:top w:val="nil"/>
              <w:left w:val="nil"/>
              <w:bottom w:val="nil"/>
              <w:right w:val="nil"/>
            </w:tcBorders>
            <w:tcMar>
              <w:top w:w="48" w:type="dxa"/>
              <w:left w:w="96" w:type="dxa"/>
              <w:bottom w:w="48" w:type="dxa"/>
              <w:right w:w="96" w:type="dxa"/>
            </w:tcMar>
            <w:hideMark/>
          </w:tcPr>
          <w:p w14:paraId="47392B24"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October/November</w:t>
            </w:r>
          </w:p>
        </w:tc>
        <w:tc>
          <w:tcPr>
            <w:tcW w:w="0" w:type="auto"/>
            <w:tcBorders>
              <w:top w:val="nil"/>
              <w:left w:val="nil"/>
              <w:bottom w:val="nil"/>
              <w:right w:val="nil"/>
            </w:tcBorders>
            <w:tcMar>
              <w:top w:w="48" w:type="dxa"/>
              <w:left w:w="96" w:type="dxa"/>
              <w:bottom w:w="48" w:type="dxa"/>
              <w:right w:w="96" w:type="dxa"/>
            </w:tcMar>
            <w:hideMark/>
          </w:tcPr>
          <w:p w14:paraId="7738EE53"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W̱ESELÁNEW̱</w:t>
            </w:r>
            <w:r w:rsidRPr="00824C5B">
              <w:rPr>
                <w:rFonts w:ascii="Times New Roman" w:eastAsia="Times New Roman" w:hAnsi="Times New Roman" w:cs="Times New Roman"/>
                <w:b/>
                <w:bCs/>
                <w:kern w:val="0"/>
                <w:sz w:val="24"/>
                <w:szCs w:val="24"/>
                <w:lang w:eastAsia="en-CA"/>
                <w14:ligatures w14:val="none"/>
              </w:rPr>
              <w:t> </w:t>
            </w:r>
            <w:proofErr w:type="gramStart"/>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xwəsəlenəxw</w:t>
            </w:r>
            <w:proofErr w:type="spellEnd"/>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(“moon of the shaker leaves”); beginning of wintery weather; everything is put away; people stay close to shore and to winter villages; some elk hunting and fishing; winter gatherings begin</w:t>
            </w:r>
          </w:p>
        </w:tc>
        <w:tc>
          <w:tcPr>
            <w:tcW w:w="0" w:type="auto"/>
            <w:tcBorders>
              <w:top w:val="nil"/>
              <w:left w:val="nil"/>
              <w:bottom w:val="nil"/>
              <w:right w:val="nil"/>
            </w:tcBorders>
            <w:tcMar>
              <w:top w:w="48" w:type="dxa"/>
              <w:left w:w="96" w:type="dxa"/>
              <w:bottom w:w="48" w:type="dxa"/>
              <w:right w:w="96" w:type="dxa"/>
            </w:tcMar>
            <w:hideMark/>
          </w:tcPr>
          <w:p w14:paraId="5E1BECB9"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k'algyaa</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kongaas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(“ice moon”); first ice appears on rainwater in the canoes</w:t>
            </w:r>
          </w:p>
        </w:tc>
        <w:tc>
          <w:tcPr>
            <w:tcW w:w="0" w:type="auto"/>
            <w:tcBorders>
              <w:top w:val="nil"/>
              <w:left w:val="nil"/>
              <w:bottom w:val="nil"/>
              <w:right w:val="nil"/>
            </w:tcBorders>
            <w:tcMar>
              <w:top w:w="48" w:type="dxa"/>
              <w:left w:w="96" w:type="dxa"/>
              <w:bottom w:w="48" w:type="dxa"/>
              <w:right w:w="96" w:type="dxa"/>
            </w:tcMar>
            <w:hideMark/>
          </w:tcPr>
          <w:p w14:paraId="705557BC"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Pellc7ellcw7úllcwten</w:t>
            </w:r>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xml:space="preserve">(“entering month”); people </w:t>
            </w:r>
            <w:proofErr w:type="gramStart"/>
            <w:r w:rsidRPr="00824C5B">
              <w:rPr>
                <w:rFonts w:ascii="Times New Roman" w:eastAsia="Times New Roman" w:hAnsi="Times New Roman" w:cs="Times New Roman"/>
                <w:kern w:val="0"/>
                <w:sz w:val="24"/>
                <w:szCs w:val="24"/>
                <w:lang w:eastAsia="en-CA"/>
                <w14:ligatures w14:val="none"/>
              </w:rPr>
              <w:t>enter into</w:t>
            </w:r>
            <w:proofErr w:type="gramEnd"/>
            <w:r w:rsidRPr="00824C5B">
              <w:rPr>
                <w:rFonts w:ascii="Times New Roman" w:eastAsia="Times New Roman" w:hAnsi="Times New Roman" w:cs="Times New Roman"/>
                <w:kern w:val="0"/>
                <w:sz w:val="24"/>
                <w:szCs w:val="24"/>
                <w:lang w:eastAsia="en-CA"/>
                <w14:ligatures w14:val="none"/>
              </w:rPr>
              <w:t xml:space="preserve"> their winter homes; animals enter their dens; hunting continues; coho salmon run</w:t>
            </w:r>
          </w:p>
        </w:tc>
      </w:tr>
      <w:tr w:rsidR="00824C5B" w:rsidRPr="00824C5B" w14:paraId="68464112" w14:textId="77777777" w:rsidTr="00824C5B">
        <w:tc>
          <w:tcPr>
            <w:tcW w:w="0" w:type="auto"/>
            <w:vMerge w:val="restart"/>
            <w:tcBorders>
              <w:top w:val="nil"/>
              <w:left w:val="nil"/>
              <w:bottom w:val="nil"/>
              <w:right w:val="nil"/>
            </w:tcBorders>
            <w:tcMar>
              <w:top w:w="48" w:type="dxa"/>
              <w:left w:w="96" w:type="dxa"/>
              <w:bottom w:w="48" w:type="dxa"/>
              <w:right w:w="96" w:type="dxa"/>
            </w:tcMar>
            <w:hideMark/>
          </w:tcPr>
          <w:p w14:paraId="320774C3"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November/December</w:t>
            </w:r>
          </w:p>
        </w:tc>
        <w:tc>
          <w:tcPr>
            <w:tcW w:w="0" w:type="auto"/>
            <w:vMerge w:val="restart"/>
            <w:tcBorders>
              <w:top w:val="nil"/>
              <w:left w:val="nil"/>
              <w:bottom w:val="nil"/>
              <w:right w:val="nil"/>
            </w:tcBorders>
            <w:tcMar>
              <w:top w:w="48" w:type="dxa"/>
              <w:left w:w="96" w:type="dxa"/>
              <w:bottom w:w="48" w:type="dxa"/>
              <w:right w:w="96" w:type="dxa"/>
            </w:tcMar>
            <w:hideMark/>
          </w:tcPr>
          <w:p w14:paraId="63173E18"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SJELȻÁSEṈ</w:t>
            </w:r>
            <w:r w:rsidRPr="00824C5B">
              <w:rPr>
                <w:rFonts w:ascii="Times New Roman" w:eastAsia="Times New Roman" w:hAnsi="Times New Roman" w:cs="Times New Roman"/>
                <w:b/>
                <w:bCs/>
                <w:kern w:val="0"/>
                <w:sz w:val="24"/>
                <w:szCs w:val="24"/>
                <w:lang w:eastAsia="en-CA"/>
                <w14:ligatures w14:val="none"/>
              </w:rPr>
              <w:t> </w:t>
            </w:r>
            <w:proofErr w:type="gramStart"/>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sch’əlkwesən</w:t>
            </w:r>
            <w:proofErr w:type="spellEnd"/>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(“moon of putting your paddle away in the bush”); the ground is shining, or glistening, from frost or ice; winter month; winter night low tides good for clam digging; basket weaving; repairing equipment; Winter ceremonials began; story telling; eating stored food and feasting</w:t>
            </w:r>
          </w:p>
        </w:tc>
        <w:tc>
          <w:tcPr>
            <w:tcW w:w="0" w:type="auto"/>
            <w:vMerge w:val="restart"/>
            <w:tcBorders>
              <w:top w:val="nil"/>
              <w:left w:val="nil"/>
              <w:bottom w:val="nil"/>
              <w:right w:val="nil"/>
            </w:tcBorders>
            <w:tcMar>
              <w:top w:w="48" w:type="dxa"/>
              <w:left w:w="96" w:type="dxa"/>
              <w:bottom w:w="48" w:type="dxa"/>
              <w:right w:w="96" w:type="dxa"/>
            </w:tcMar>
            <w:hideMark/>
          </w:tcPr>
          <w:p w14:paraId="0DB61615"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jid</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kongaas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(“digging month”); bears dig roots to prepare for hibernation</w:t>
            </w:r>
          </w:p>
        </w:tc>
        <w:tc>
          <w:tcPr>
            <w:tcW w:w="0" w:type="auto"/>
            <w:tcBorders>
              <w:top w:val="nil"/>
              <w:left w:val="nil"/>
              <w:bottom w:val="nil"/>
              <w:right w:val="nil"/>
            </w:tcBorders>
            <w:tcMar>
              <w:top w:w="48" w:type="dxa"/>
              <w:left w:w="96" w:type="dxa"/>
              <w:bottom w:w="48" w:type="dxa"/>
              <w:right w:w="96" w:type="dxa"/>
            </w:tcMar>
            <w:hideMark/>
          </w:tcPr>
          <w:p w14:paraId="1D79E4AB"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pełteteq'em</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(“cross‐over month”)</w:t>
            </w:r>
          </w:p>
        </w:tc>
      </w:tr>
      <w:tr w:rsidR="00824C5B" w:rsidRPr="00824C5B" w14:paraId="5631D5D7" w14:textId="77777777" w:rsidTr="00824C5B">
        <w:tc>
          <w:tcPr>
            <w:tcW w:w="0" w:type="auto"/>
            <w:vMerge/>
            <w:tcBorders>
              <w:top w:val="nil"/>
              <w:left w:val="nil"/>
              <w:bottom w:val="nil"/>
              <w:right w:val="nil"/>
            </w:tcBorders>
            <w:vAlign w:val="center"/>
            <w:hideMark/>
          </w:tcPr>
          <w:p w14:paraId="6A3B3E48"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p>
        </w:tc>
        <w:tc>
          <w:tcPr>
            <w:tcW w:w="0" w:type="auto"/>
            <w:vMerge/>
            <w:tcBorders>
              <w:top w:val="nil"/>
              <w:left w:val="nil"/>
              <w:bottom w:val="nil"/>
              <w:right w:val="nil"/>
            </w:tcBorders>
            <w:vAlign w:val="center"/>
            <w:hideMark/>
          </w:tcPr>
          <w:p w14:paraId="7DD13BD3"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p>
        </w:tc>
        <w:tc>
          <w:tcPr>
            <w:tcW w:w="0" w:type="auto"/>
            <w:vMerge/>
            <w:tcBorders>
              <w:top w:val="nil"/>
              <w:left w:val="nil"/>
              <w:bottom w:val="nil"/>
              <w:right w:val="nil"/>
            </w:tcBorders>
            <w:vAlign w:val="center"/>
            <w:hideMark/>
          </w:tcPr>
          <w:p w14:paraId="5EF10E87"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p>
        </w:tc>
        <w:tc>
          <w:tcPr>
            <w:tcW w:w="0" w:type="auto"/>
            <w:tcBorders>
              <w:top w:val="nil"/>
              <w:left w:val="nil"/>
              <w:bottom w:val="nil"/>
              <w:right w:val="nil"/>
            </w:tcBorders>
            <w:tcMar>
              <w:top w:w="48" w:type="dxa"/>
              <w:left w:w="96" w:type="dxa"/>
              <w:bottom w:w="48" w:type="dxa"/>
              <w:right w:w="96" w:type="dxa"/>
            </w:tcMar>
            <w:hideMark/>
          </w:tcPr>
          <w:p w14:paraId="60C73B11"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w:t>
            </w:r>
            <w:r w:rsidRPr="00824C5B">
              <w:rPr>
                <w:rFonts w:ascii="Cambria Math" w:eastAsia="Times New Roman" w:hAnsi="Cambria Math" w:cs="Cambria Math"/>
                <w:kern w:val="0"/>
                <w:sz w:val="24"/>
                <w:szCs w:val="24"/>
                <w:lang w:eastAsia="en-CA"/>
                <w14:ligatures w14:val="none"/>
              </w:rPr>
              <w:t>∼</w:t>
            </w:r>
            <w:r w:rsidRPr="00824C5B">
              <w:rPr>
                <w:rFonts w:ascii="Times New Roman" w:eastAsia="Times New Roman" w:hAnsi="Times New Roman" w:cs="Times New Roman"/>
                <w:kern w:val="0"/>
                <w:sz w:val="24"/>
                <w:szCs w:val="24"/>
                <w:lang w:eastAsia="en-CA"/>
                <w14:ligatures w14:val="none"/>
              </w:rPr>
              <w:t>December); winter solstice month, when the days start getting longer; people celebrate and decorate their winter homes</w:t>
            </w:r>
          </w:p>
        </w:tc>
      </w:tr>
      <w:tr w:rsidR="00824C5B" w:rsidRPr="00824C5B" w14:paraId="2B09F9AE" w14:textId="77777777" w:rsidTr="00824C5B">
        <w:tc>
          <w:tcPr>
            <w:tcW w:w="0" w:type="auto"/>
            <w:tcBorders>
              <w:top w:val="nil"/>
              <w:left w:val="nil"/>
              <w:bottom w:val="nil"/>
              <w:right w:val="nil"/>
            </w:tcBorders>
            <w:tcMar>
              <w:top w:w="48" w:type="dxa"/>
              <w:left w:w="96" w:type="dxa"/>
              <w:bottom w:w="48" w:type="dxa"/>
              <w:right w:w="96" w:type="dxa"/>
            </w:tcMar>
            <w:hideMark/>
          </w:tcPr>
          <w:p w14:paraId="50E56AB4" w14:textId="77777777" w:rsidR="00824C5B" w:rsidRPr="00824C5B" w:rsidRDefault="00824C5B" w:rsidP="00824C5B">
            <w:pPr>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December</w:t>
            </w:r>
          </w:p>
        </w:tc>
        <w:tc>
          <w:tcPr>
            <w:tcW w:w="0" w:type="auto"/>
            <w:tcBorders>
              <w:top w:val="nil"/>
              <w:left w:val="nil"/>
              <w:bottom w:val="nil"/>
              <w:right w:val="nil"/>
            </w:tcBorders>
            <w:tcMar>
              <w:top w:w="48" w:type="dxa"/>
              <w:left w:w="96" w:type="dxa"/>
              <w:bottom w:w="48" w:type="dxa"/>
              <w:right w:w="96" w:type="dxa"/>
            </w:tcMar>
            <w:hideMark/>
          </w:tcPr>
          <w:p w14:paraId="0C3B4DD1"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gramStart"/>
            <w:r w:rsidRPr="00824C5B">
              <w:rPr>
                <w:rFonts w:ascii="Times New Roman" w:eastAsia="Times New Roman" w:hAnsi="Times New Roman" w:cs="Times New Roman"/>
                <w:b/>
                <w:bCs/>
                <w:i/>
                <w:iCs/>
                <w:kern w:val="0"/>
                <w:sz w:val="24"/>
                <w:szCs w:val="24"/>
                <w:lang w:eastAsia="en-CA"/>
                <w14:ligatures w14:val="none"/>
              </w:rPr>
              <w:t>SIS,ET</w:t>
            </w:r>
            <w:proofErr w:type="gram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w:t>
            </w:r>
            <w:r w:rsidRPr="00824C5B">
              <w:rPr>
                <w:rFonts w:ascii="Times New Roman" w:eastAsia="Times New Roman" w:hAnsi="Times New Roman" w:cs="Times New Roman"/>
                <w:b/>
                <w:bCs/>
                <w:kern w:val="0"/>
                <w:sz w:val="24"/>
                <w:szCs w:val="24"/>
                <w:lang w:eastAsia="en-CA"/>
                <w14:ligatures w14:val="none"/>
              </w:rPr>
              <w:t> </w:t>
            </w:r>
            <w:proofErr w:type="spellStart"/>
            <w:r w:rsidRPr="00824C5B">
              <w:rPr>
                <w:rFonts w:ascii="Times New Roman" w:eastAsia="Times New Roman" w:hAnsi="Times New Roman" w:cs="Times New Roman"/>
                <w:b/>
                <w:bCs/>
                <w:i/>
                <w:iCs/>
                <w:kern w:val="0"/>
                <w:sz w:val="24"/>
                <w:szCs w:val="24"/>
                <w:lang w:eastAsia="en-CA"/>
                <w14:ligatures w14:val="none"/>
              </w:rPr>
              <w:t>sisət</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(“Elder moon”); winter moon, with short days and stormy, rainy weather; some hunting, fishing, clam harvest, repairing nets; winter ceremonials; and story‐telling</w:t>
            </w:r>
          </w:p>
        </w:tc>
        <w:tc>
          <w:tcPr>
            <w:tcW w:w="0" w:type="auto"/>
            <w:tcBorders>
              <w:top w:val="nil"/>
              <w:left w:val="nil"/>
              <w:bottom w:val="nil"/>
              <w:right w:val="nil"/>
            </w:tcBorders>
            <w:tcMar>
              <w:top w:w="48" w:type="dxa"/>
              <w:left w:w="96" w:type="dxa"/>
              <w:bottom w:w="48" w:type="dxa"/>
              <w:right w:w="96" w:type="dxa"/>
            </w:tcMar>
            <w:hideMark/>
          </w:tcPr>
          <w:p w14:paraId="5A24F6E8"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proofErr w:type="spellStart"/>
            <w:r w:rsidRPr="00824C5B">
              <w:rPr>
                <w:rFonts w:ascii="Times New Roman" w:eastAsia="Times New Roman" w:hAnsi="Times New Roman" w:cs="Times New Roman"/>
                <w:b/>
                <w:bCs/>
                <w:i/>
                <w:iCs/>
                <w:kern w:val="0"/>
                <w:sz w:val="24"/>
                <w:szCs w:val="24"/>
                <w:lang w:eastAsia="en-CA"/>
                <w14:ligatures w14:val="none"/>
              </w:rPr>
              <w:t>kong</w:t>
            </w:r>
            <w:proofErr w:type="spellEnd"/>
            <w:r w:rsidRPr="00824C5B">
              <w:rPr>
                <w:rFonts w:ascii="Times New Roman" w:eastAsia="Times New Roman" w:hAnsi="Times New Roman" w:cs="Times New Roman"/>
                <w:b/>
                <w:bCs/>
                <w:i/>
                <w:iCs/>
                <w:kern w:val="0"/>
                <w:sz w:val="24"/>
                <w:szCs w:val="24"/>
                <w:lang w:eastAsia="en-CA"/>
                <w14:ligatures w14:val="none"/>
              </w:rPr>
              <w:t xml:space="preserve"> </w:t>
            </w:r>
            <w:proofErr w:type="spellStart"/>
            <w:r w:rsidRPr="00824C5B">
              <w:rPr>
                <w:rFonts w:ascii="Times New Roman" w:eastAsia="Times New Roman" w:hAnsi="Times New Roman" w:cs="Times New Roman"/>
                <w:b/>
                <w:bCs/>
                <w:i/>
                <w:iCs/>
                <w:kern w:val="0"/>
                <w:sz w:val="24"/>
                <w:szCs w:val="24"/>
                <w:lang w:eastAsia="en-CA"/>
                <w14:ligatures w14:val="none"/>
              </w:rPr>
              <w:t>gyaangaas</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(“cold moon”; lit. ‘standing up [to defecate] month’); because the ground is snowy and cold</w:t>
            </w:r>
          </w:p>
        </w:tc>
        <w:tc>
          <w:tcPr>
            <w:tcW w:w="0" w:type="auto"/>
            <w:tcBorders>
              <w:top w:val="nil"/>
              <w:left w:val="nil"/>
              <w:bottom w:val="nil"/>
              <w:right w:val="nil"/>
            </w:tcBorders>
            <w:tcMar>
              <w:top w:w="48" w:type="dxa"/>
              <w:left w:w="96" w:type="dxa"/>
              <w:bottom w:w="48" w:type="dxa"/>
              <w:right w:w="96" w:type="dxa"/>
            </w:tcMar>
            <w:hideMark/>
          </w:tcPr>
          <w:p w14:paraId="57211405" w14:textId="77777777" w:rsidR="00824C5B" w:rsidRPr="00824C5B" w:rsidRDefault="00824C5B" w:rsidP="00824C5B">
            <w:pPr>
              <w:spacing w:after="0" w:line="240" w:lineRule="auto"/>
              <w:jc w:val="center"/>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b/>
                <w:bCs/>
                <w:i/>
                <w:iCs/>
                <w:kern w:val="0"/>
                <w:sz w:val="24"/>
                <w:szCs w:val="24"/>
                <w:lang w:eastAsia="en-CA"/>
                <w14:ligatures w14:val="none"/>
              </w:rPr>
              <w:t>pell7emtmín̓/</w:t>
            </w:r>
            <w:proofErr w:type="spellStart"/>
            <w:r w:rsidRPr="00824C5B">
              <w:rPr>
                <w:rFonts w:ascii="Times New Roman" w:eastAsia="Times New Roman" w:hAnsi="Times New Roman" w:cs="Times New Roman"/>
                <w:b/>
                <w:bCs/>
                <w:i/>
                <w:iCs/>
                <w:kern w:val="0"/>
                <w:sz w:val="24"/>
                <w:szCs w:val="24"/>
                <w:lang w:eastAsia="en-CA"/>
                <w14:ligatures w14:val="none"/>
              </w:rPr>
              <w:t>pellkw</w:t>
            </w:r>
            <w:proofErr w:type="spellEnd"/>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b/>
                <w:bCs/>
                <w:i/>
                <w:iCs/>
                <w:kern w:val="0"/>
                <w:sz w:val="18"/>
                <w:szCs w:val="18"/>
                <w:vertAlign w:val="superscript"/>
                <w:lang w:eastAsia="en-CA"/>
                <w14:ligatures w14:val="none"/>
              </w:rPr>
              <w:t>ʼ</w:t>
            </w:r>
            <w:r w:rsidRPr="00824C5B">
              <w:rPr>
                <w:rFonts w:ascii="Times New Roman" w:eastAsia="Times New Roman" w:hAnsi="Times New Roman" w:cs="Times New Roman"/>
                <w:b/>
                <w:bCs/>
                <w:kern w:val="0"/>
                <w:sz w:val="18"/>
                <w:szCs w:val="18"/>
                <w:vertAlign w:val="superscript"/>
                <w:lang w:eastAsia="en-CA"/>
                <w14:ligatures w14:val="none"/>
              </w:rPr>
              <w:t> </w:t>
            </w:r>
            <w:r w:rsidRPr="00824C5B">
              <w:rPr>
                <w:rFonts w:ascii="Times New Roman" w:eastAsia="Times New Roman" w:hAnsi="Times New Roman" w:cs="Times New Roman"/>
                <w:b/>
                <w:bCs/>
                <w:i/>
                <w:iCs/>
                <w:kern w:val="0"/>
                <w:sz w:val="24"/>
                <w:szCs w:val="24"/>
                <w:lang w:eastAsia="en-CA"/>
                <w14:ligatures w14:val="none"/>
              </w:rPr>
              <w:t>ell7emtmín̓</w:t>
            </w:r>
            <w:r w:rsidRPr="00824C5B">
              <w:rPr>
                <w:rFonts w:ascii="Times New Roman" w:eastAsia="Times New Roman" w:hAnsi="Times New Roman" w:cs="Times New Roman"/>
                <w:b/>
                <w:bCs/>
                <w:kern w:val="0"/>
                <w:sz w:val="24"/>
                <w:szCs w:val="24"/>
                <w:lang w:eastAsia="en-CA"/>
                <w14:ligatures w14:val="none"/>
              </w:rPr>
              <w:t> </w:t>
            </w:r>
            <w:r w:rsidRPr="00824C5B">
              <w:rPr>
                <w:rFonts w:ascii="Times New Roman" w:eastAsia="Times New Roman" w:hAnsi="Times New Roman" w:cs="Times New Roman"/>
                <w:kern w:val="0"/>
                <w:sz w:val="24"/>
                <w:szCs w:val="24"/>
                <w:lang w:eastAsia="en-CA"/>
                <w14:ligatures w14:val="none"/>
              </w:rPr>
              <w:t xml:space="preserve">(“stay at home month,” “stay underneath month”); people live on stored provisions; ice fishing; trapping; land frozen during this time; people stayed in their winter homes; much work done (making baskets, sewing clothing, </w:t>
            </w:r>
            <w:r w:rsidRPr="00824C5B">
              <w:rPr>
                <w:rFonts w:ascii="Times New Roman" w:eastAsia="Times New Roman" w:hAnsi="Times New Roman" w:cs="Times New Roman"/>
                <w:kern w:val="0"/>
                <w:sz w:val="24"/>
                <w:szCs w:val="24"/>
                <w:lang w:eastAsia="en-CA"/>
                <w14:ligatures w14:val="none"/>
              </w:rPr>
              <w:lastRenderedPageBreak/>
              <w:t>and making implements for the harvest season)</w:t>
            </w:r>
          </w:p>
        </w:tc>
      </w:tr>
    </w:tbl>
    <w:p w14:paraId="38BC5756" w14:textId="77777777" w:rsidR="00824C5B" w:rsidRPr="00824C5B" w:rsidRDefault="00824C5B" w:rsidP="00824C5B">
      <w:pPr>
        <w:shd w:val="clear" w:color="auto" w:fill="FFFCF0"/>
        <w:spacing w:line="400" w:lineRule="atLeast"/>
        <w:jc w:val="right"/>
        <w:rPr>
          <w:rFonts w:ascii="Cambria" w:eastAsia="Times New Roman" w:hAnsi="Cambria" w:cs="Times New Roman"/>
          <w:kern w:val="0"/>
          <w:sz w:val="24"/>
          <w:szCs w:val="24"/>
          <w:lang w:eastAsia="en-CA"/>
          <w14:ligatures w14:val="none"/>
        </w:rPr>
      </w:pPr>
      <w:hyperlink r:id="rId134" w:tgtFrame="object" w:history="1">
        <w:r w:rsidRPr="00824C5B">
          <w:rPr>
            <w:rFonts w:ascii="Cambria" w:eastAsia="Times New Roman" w:hAnsi="Cambria" w:cs="Times New Roman"/>
            <w:color w:val="376FAA"/>
            <w:kern w:val="0"/>
            <w:sz w:val="24"/>
            <w:szCs w:val="24"/>
            <w:u w:val="single"/>
            <w:lang w:eastAsia="en-CA"/>
            <w14:ligatures w14:val="none"/>
          </w:rPr>
          <w:t>Open in a separate window</w:t>
        </w:r>
      </w:hyperlink>
    </w:p>
    <w:p w14:paraId="2C6F50E4" w14:textId="77777777" w:rsidR="00824C5B" w:rsidRPr="00824C5B" w:rsidRDefault="00824C5B" w:rsidP="00824C5B">
      <w:pPr>
        <w:shd w:val="clear" w:color="auto" w:fill="FFFCF0"/>
        <w:spacing w:after="0" w:line="400" w:lineRule="atLeast"/>
        <w:rPr>
          <w:rFonts w:ascii="Times New Roman" w:eastAsia="Times New Roman" w:hAnsi="Times New Roman" w:cs="Times New Roman"/>
          <w:color w:val="376FAA"/>
          <w:kern w:val="0"/>
          <w:sz w:val="30"/>
          <w:szCs w:val="30"/>
          <w:u w:val="single"/>
          <w:lang w:eastAsia="en-CA"/>
          <w14:ligatures w14:val="none"/>
        </w:rPr>
      </w:pPr>
      <w:r w:rsidRPr="00824C5B">
        <w:rPr>
          <w:rFonts w:ascii="Cambria" w:eastAsia="Times New Roman" w:hAnsi="Cambria" w:cs="Times New Roman"/>
          <w:kern w:val="0"/>
          <w:sz w:val="30"/>
          <w:szCs w:val="30"/>
          <w:lang w:eastAsia="en-CA"/>
          <w14:ligatures w14:val="none"/>
        </w:rPr>
        <w:fldChar w:fldCharType="begin"/>
      </w:r>
      <w:r w:rsidRPr="00824C5B">
        <w:rPr>
          <w:rFonts w:ascii="Cambria" w:eastAsia="Times New Roman" w:hAnsi="Cambria" w:cs="Times New Roman"/>
          <w:kern w:val="0"/>
          <w:sz w:val="30"/>
          <w:szCs w:val="30"/>
          <w:lang w:eastAsia="en-CA"/>
          <w14:ligatures w14:val="none"/>
        </w:rPr>
        <w:instrText>HYPERLINK "https://www.ncbi.nlm.nih.gov/pmc/articles/PMC9665002/figure/gh2381-fig-0005/" \t "figure"</w:instrText>
      </w:r>
      <w:r w:rsidRPr="00824C5B">
        <w:rPr>
          <w:rFonts w:ascii="Cambria" w:eastAsia="Times New Roman" w:hAnsi="Cambria" w:cs="Times New Roman"/>
          <w:kern w:val="0"/>
          <w:sz w:val="30"/>
          <w:szCs w:val="30"/>
          <w:lang w:eastAsia="en-CA"/>
          <w14:ligatures w14:val="none"/>
        </w:rPr>
      </w:r>
      <w:r w:rsidRPr="00824C5B">
        <w:rPr>
          <w:rFonts w:ascii="Cambria" w:eastAsia="Times New Roman" w:hAnsi="Cambria" w:cs="Times New Roman"/>
          <w:kern w:val="0"/>
          <w:sz w:val="30"/>
          <w:szCs w:val="30"/>
          <w:lang w:eastAsia="en-CA"/>
          <w14:ligatures w14:val="none"/>
        </w:rPr>
        <w:fldChar w:fldCharType="separate"/>
      </w:r>
    </w:p>
    <w:p w14:paraId="457EFBB7" w14:textId="3C108C6C" w:rsidR="00824C5B" w:rsidRPr="00824C5B" w:rsidRDefault="00824C5B" w:rsidP="00824C5B">
      <w:pPr>
        <w:shd w:val="clear" w:color="auto" w:fill="FFFCF0"/>
        <w:spacing w:after="0" w:line="400" w:lineRule="atLeast"/>
        <w:jc w:val="center"/>
        <w:rPr>
          <w:rFonts w:ascii="Times New Roman" w:eastAsia="Times New Roman" w:hAnsi="Times New Roman" w:cs="Times New Roman"/>
          <w:kern w:val="0"/>
          <w:sz w:val="24"/>
          <w:szCs w:val="24"/>
          <w:lang w:eastAsia="en-CA"/>
          <w14:ligatures w14:val="none"/>
        </w:rPr>
      </w:pPr>
      <w:r w:rsidRPr="00824C5B">
        <w:rPr>
          <w:rFonts w:ascii="Cambria" w:eastAsia="Times New Roman" w:hAnsi="Cambria" w:cs="Times New Roman"/>
          <w:noProof/>
          <w:color w:val="376FAA"/>
          <w:kern w:val="0"/>
          <w:sz w:val="30"/>
          <w:szCs w:val="30"/>
          <w:lang w:eastAsia="en-CA"/>
          <w14:ligatures w14:val="none"/>
        </w:rPr>
        <w:lastRenderedPageBreak/>
        <w:drawing>
          <wp:inline distT="0" distB="0" distL="0" distR="0" wp14:anchorId="4A8352B1" wp14:editId="44423C4F">
            <wp:extent cx="5943600" cy="7915275"/>
            <wp:effectExtent l="0" t="0" r="0" b="9525"/>
            <wp:docPr id="311750480" name="Picture 2" descr="A green frog on a leaf&#10;&#10;Description automatically generated">
              <a:hlinkClick xmlns:a="http://schemas.openxmlformats.org/drawingml/2006/main" r:id="rId132"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50480" name="Picture 2" descr="A green frog on a leaf&#10;&#10;Description automatically generated">
                      <a:hlinkClick r:id="rId132" tgtFrame="&quot;figure&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338B80DC" w14:textId="77777777" w:rsidR="00824C5B" w:rsidRPr="00824C5B" w:rsidRDefault="00824C5B" w:rsidP="00824C5B">
      <w:pPr>
        <w:shd w:val="clear" w:color="auto" w:fill="FFFCF0"/>
        <w:spacing w:after="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fldChar w:fldCharType="end"/>
      </w:r>
    </w:p>
    <w:p w14:paraId="09DB488C" w14:textId="77777777" w:rsidR="00824C5B" w:rsidRPr="00824C5B" w:rsidRDefault="00824C5B" w:rsidP="00824C5B">
      <w:pPr>
        <w:shd w:val="clear" w:color="auto" w:fill="FFFCF0"/>
        <w:spacing w:after="0" w:line="400" w:lineRule="atLeast"/>
        <w:textAlignment w:val="top"/>
        <w:rPr>
          <w:rFonts w:ascii="Cambria" w:eastAsia="Times New Roman" w:hAnsi="Cambria" w:cs="Times New Roman"/>
          <w:color w:val="333333"/>
          <w:kern w:val="0"/>
          <w:sz w:val="24"/>
          <w:szCs w:val="24"/>
          <w:lang w:eastAsia="en-CA"/>
          <w14:ligatures w14:val="none"/>
        </w:rPr>
      </w:pPr>
      <w:hyperlink r:id="rId136" w:tgtFrame="figure" w:history="1">
        <w:r w:rsidRPr="00824C5B">
          <w:rPr>
            <w:rFonts w:ascii="Cambria" w:eastAsia="Times New Roman" w:hAnsi="Cambria" w:cs="Times New Roman"/>
            <w:color w:val="376FAA"/>
            <w:kern w:val="0"/>
            <w:sz w:val="24"/>
            <w:szCs w:val="24"/>
            <w:u w:val="single"/>
            <w:lang w:eastAsia="en-CA"/>
            <w14:ligatures w14:val="none"/>
          </w:rPr>
          <w:t>Figure 5</w:t>
        </w:r>
      </w:hyperlink>
    </w:p>
    <w:p w14:paraId="3C7AE76B" w14:textId="77777777" w:rsidR="00824C5B" w:rsidRPr="00824C5B" w:rsidRDefault="00824C5B" w:rsidP="00824C5B">
      <w:pPr>
        <w:shd w:val="clear" w:color="auto" w:fill="FFFCF0"/>
        <w:spacing w:line="400" w:lineRule="atLeast"/>
        <w:textAlignment w:val="top"/>
        <w:rPr>
          <w:rFonts w:ascii="Cambria" w:eastAsia="Times New Roman" w:hAnsi="Cambria" w:cs="Times New Roman"/>
          <w:color w:val="333333"/>
          <w:kern w:val="0"/>
          <w:sz w:val="24"/>
          <w:szCs w:val="24"/>
          <w:lang w:eastAsia="en-CA"/>
          <w14:ligatures w14:val="none"/>
        </w:rPr>
      </w:pPr>
      <w:r w:rsidRPr="00824C5B">
        <w:rPr>
          <w:rFonts w:ascii="Cambria" w:eastAsia="Times New Roman" w:hAnsi="Cambria" w:cs="Times New Roman"/>
          <w:color w:val="333333"/>
          <w:kern w:val="0"/>
          <w:sz w:val="24"/>
          <w:szCs w:val="24"/>
          <w:lang w:eastAsia="en-CA"/>
          <w14:ligatures w14:val="none"/>
        </w:rPr>
        <w:t>Pacific tree frog (</w:t>
      </w:r>
      <w:proofErr w:type="spellStart"/>
      <w:r w:rsidRPr="00824C5B">
        <w:rPr>
          <w:rFonts w:ascii="Cambria" w:eastAsia="Times New Roman" w:hAnsi="Cambria" w:cs="Times New Roman"/>
          <w:i/>
          <w:iCs/>
          <w:color w:val="333333"/>
          <w:kern w:val="0"/>
          <w:sz w:val="24"/>
          <w:szCs w:val="24"/>
          <w:lang w:eastAsia="en-CA"/>
          <w14:ligatures w14:val="none"/>
        </w:rPr>
        <w:t>Pseudacris</w:t>
      </w:r>
      <w:proofErr w:type="spellEnd"/>
      <w:r w:rsidRPr="00824C5B">
        <w:rPr>
          <w:rFonts w:ascii="Cambria" w:eastAsia="Times New Roman" w:hAnsi="Cambria" w:cs="Times New Roman"/>
          <w:i/>
          <w:iCs/>
          <w:color w:val="333333"/>
          <w:kern w:val="0"/>
          <w:sz w:val="24"/>
          <w:szCs w:val="24"/>
          <w:lang w:eastAsia="en-CA"/>
          <w14:ligatures w14:val="none"/>
        </w:rPr>
        <w:t xml:space="preserve"> </w:t>
      </w:r>
      <w:proofErr w:type="spellStart"/>
      <w:r w:rsidRPr="00824C5B">
        <w:rPr>
          <w:rFonts w:ascii="Cambria" w:eastAsia="Times New Roman" w:hAnsi="Cambria" w:cs="Times New Roman"/>
          <w:i/>
          <w:iCs/>
          <w:color w:val="333333"/>
          <w:kern w:val="0"/>
          <w:sz w:val="24"/>
          <w:szCs w:val="24"/>
          <w:lang w:eastAsia="en-CA"/>
          <w14:ligatures w14:val="none"/>
        </w:rPr>
        <w:t>regilla</w:t>
      </w:r>
      <w:proofErr w:type="spellEnd"/>
      <w:r w:rsidRPr="00824C5B">
        <w:rPr>
          <w:rFonts w:ascii="Cambria" w:eastAsia="Times New Roman" w:hAnsi="Cambria" w:cs="Times New Roman"/>
          <w:color w:val="333333"/>
          <w:kern w:val="0"/>
          <w:sz w:val="24"/>
          <w:szCs w:val="24"/>
          <w:lang w:eastAsia="en-CA"/>
          <w14:ligatures w14:val="none"/>
        </w:rPr>
        <w:t>); its spring chorus inspired the W̱SÁNEĆ name of the early spring moon: </w:t>
      </w:r>
      <w:r w:rsidRPr="00824C5B">
        <w:rPr>
          <w:rFonts w:ascii="Cambria" w:eastAsia="Times New Roman" w:hAnsi="Cambria" w:cs="Times New Roman"/>
          <w:b/>
          <w:bCs/>
          <w:i/>
          <w:iCs/>
          <w:color w:val="333333"/>
          <w:kern w:val="0"/>
          <w:sz w:val="24"/>
          <w:szCs w:val="24"/>
          <w:lang w:eastAsia="en-CA"/>
          <w14:ligatures w14:val="none"/>
        </w:rPr>
        <w:t>WEXES</w:t>
      </w:r>
      <w:r w:rsidRPr="00824C5B">
        <w:rPr>
          <w:rFonts w:ascii="Cambria" w:eastAsia="Times New Roman" w:hAnsi="Cambria" w:cs="Times New Roman"/>
          <w:b/>
          <w:bCs/>
          <w:color w:val="333333"/>
          <w:kern w:val="0"/>
          <w:sz w:val="24"/>
          <w:szCs w:val="24"/>
          <w:lang w:eastAsia="en-CA"/>
          <w14:ligatures w14:val="none"/>
        </w:rPr>
        <w:t> </w:t>
      </w:r>
      <w:proofErr w:type="gramStart"/>
      <w:r w:rsidRPr="00824C5B">
        <w:rPr>
          <w:rFonts w:ascii="Cambria" w:eastAsia="Times New Roman" w:hAnsi="Cambria" w:cs="Times New Roman"/>
          <w:color w:val="333333"/>
          <w:kern w:val="0"/>
          <w:sz w:val="24"/>
          <w:szCs w:val="24"/>
          <w:lang w:eastAsia="en-CA"/>
          <w14:ligatures w14:val="none"/>
        </w:rPr>
        <w:t>(</w:t>
      </w:r>
      <w:r w:rsidRPr="00824C5B">
        <w:rPr>
          <w:rFonts w:ascii="Cambria" w:eastAsia="Times New Roman" w:hAnsi="Cambria" w:cs="Times New Roman"/>
          <w:b/>
          <w:bCs/>
          <w:color w:val="333333"/>
          <w:kern w:val="0"/>
          <w:sz w:val="24"/>
          <w:szCs w:val="24"/>
          <w:lang w:eastAsia="en-CA"/>
          <w14:ligatures w14:val="none"/>
        </w:rPr>
        <w:t> </w:t>
      </w:r>
      <w:proofErr w:type="spellStart"/>
      <w:r w:rsidRPr="00824C5B">
        <w:rPr>
          <w:rFonts w:ascii="Cambria" w:eastAsia="Times New Roman" w:hAnsi="Cambria" w:cs="Times New Roman"/>
          <w:b/>
          <w:bCs/>
          <w:i/>
          <w:iCs/>
          <w:color w:val="333333"/>
          <w:kern w:val="0"/>
          <w:sz w:val="24"/>
          <w:szCs w:val="24"/>
          <w:lang w:eastAsia="en-CA"/>
          <w14:ligatures w14:val="none"/>
        </w:rPr>
        <w:t>wəxəs</w:t>
      </w:r>
      <w:proofErr w:type="spellEnd"/>
      <w:proofErr w:type="gramEnd"/>
      <w:r w:rsidRPr="00824C5B">
        <w:rPr>
          <w:rFonts w:ascii="Cambria" w:eastAsia="Times New Roman" w:hAnsi="Cambria" w:cs="Times New Roman"/>
          <w:b/>
          <w:bCs/>
          <w:color w:val="333333"/>
          <w:kern w:val="0"/>
          <w:sz w:val="24"/>
          <w:szCs w:val="24"/>
          <w:lang w:eastAsia="en-CA"/>
          <w14:ligatures w14:val="none"/>
        </w:rPr>
        <w:t> </w:t>
      </w:r>
      <w:r w:rsidRPr="00824C5B">
        <w:rPr>
          <w:rFonts w:ascii="Cambria" w:eastAsia="Times New Roman" w:hAnsi="Cambria" w:cs="Times New Roman"/>
          <w:color w:val="333333"/>
          <w:kern w:val="0"/>
          <w:sz w:val="24"/>
          <w:szCs w:val="24"/>
          <w:lang w:eastAsia="en-CA"/>
          <w14:ligatures w14:val="none"/>
        </w:rPr>
        <w:t>) (“moon of the frog”). (Photo by N. Turner).</w:t>
      </w:r>
    </w:p>
    <w:p w14:paraId="520CD56D" w14:textId="77777777" w:rsidR="00824C5B" w:rsidRPr="00824C5B" w:rsidRDefault="00824C5B" w:rsidP="00824C5B">
      <w:pPr>
        <w:shd w:val="clear" w:color="auto" w:fill="FFFCF0"/>
        <w:spacing w:after="0" w:line="400" w:lineRule="atLeast"/>
        <w:rPr>
          <w:rFonts w:ascii="Times New Roman" w:eastAsia="Times New Roman" w:hAnsi="Times New Roman" w:cs="Times New Roman"/>
          <w:color w:val="376FAA"/>
          <w:kern w:val="0"/>
          <w:sz w:val="30"/>
          <w:szCs w:val="30"/>
          <w:u w:val="single"/>
          <w:lang w:eastAsia="en-CA"/>
          <w14:ligatures w14:val="none"/>
        </w:rPr>
      </w:pPr>
      <w:r w:rsidRPr="00824C5B">
        <w:rPr>
          <w:rFonts w:ascii="Cambria" w:eastAsia="Times New Roman" w:hAnsi="Cambria" w:cs="Times New Roman"/>
          <w:kern w:val="0"/>
          <w:sz w:val="30"/>
          <w:szCs w:val="30"/>
          <w:lang w:eastAsia="en-CA"/>
          <w14:ligatures w14:val="none"/>
        </w:rPr>
        <w:fldChar w:fldCharType="begin"/>
      </w:r>
      <w:r w:rsidRPr="00824C5B">
        <w:rPr>
          <w:rFonts w:ascii="Cambria" w:eastAsia="Times New Roman" w:hAnsi="Cambria" w:cs="Times New Roman"/>
          <w:kern w:val="0"/>
          <w:sz w:val="30"/>
          <w:szCs w:val="30"/>
          <w:lang w:eastAsia="en-CA"/>
          <w14:ligatures w14:val="none"/>
        </w:rPr>
        <w:instrText>HYPERLINK "https://www.ncbi.nlm.nih.gov/pmc/articles/PMC9665002/figure/gh2381-fig-0006/" \t "figure"</w:instrText>
      </w:r>
      <w:r w:rsidRPr="00824C5B">
        <w:rPr>
          <w:rFonts w:ascii="Cambria" w:eastAsia="Times New Roman" w:hAnsi="Cambria" w:cs="Times New Roman"/>
          <w:kern w:val="0"/>
          <w:sz w:val="30"/>
          <w:szCs w:val="30"/>
          <w:lang w:eastAsia="en-CA"/>
          <w14:ligatures w14:val="none"/>
        </w:rPr>
      </w:r>
      <w:r w:rsidRPr="00824C5B">
        <w:rPr>
          <w:rFonts w:ascii="Cambria" w:eastAsia="Times New Roman" w:hAnsi="Cambria" w:cs="Times New Roman"/>
          <w:kern w:val="0"/>
          <w:sz w:val="30"/>
          <w:szCs w:val="30"/>
          <w:lang w:eastAsia="en-CA"/>
          <w14:ligatures w14:val="none"/>
        </w:rPr>
        <w:fldChar w:fldCharType="separate"/>
      </w:r>
    </w:p>
    <w:p w14:paraId="5164A378" w14:textId="645567A7" w:rsidR="00824C5B" w:rsidRPr="00824C5B" w:rsidRDefault="00824C5B" w:rsidP="00824C5B">
      <w:pPr>
        <w:shd w:val="clear" w:color="auto" w:fill="FFFCF0"/>
        <w:spacing w:after="0" w:line="400" w:lineRule="atLeast"/>
        <w:jc w:val="center"/>
        <w:rPr>
          <w:rFonts w:ascii="Times New Roman" w:eastAsia="Times New Roman" w:hAnsi="Times New Roman" w:cs="Times New Roman"/>
          <w:kern w:val="0"/>
          <w:sz w:val="24"/>
          <w:szCs w:val="24"/>
          <w:lang w:eastAsia="en-CA"/>
          <w14:ligatures w14:val="none"/>
        </w:rPr>
      </w:pPr>
      <w:r w:rsidRPr="00824C5B">
        <w:rPr>
          <w:rFonts w:ascii="Cambria" w:eastAsia="Times New Roman" w:hAnsi="Cambria" w:cs="Times New Roman"/>
          <w:noProof/>
          <w:color w:val="376FAA"/>
          <w:kern w:val="0"/>
          <w:sz w:val="30"/>
          <w:szCs w:val="30"/>
          <w:lang w:eastAsia="en-CA"/>
          <w14:ligatures w14:val="none"/>
        </w:rPr>
        <w:drawing>
          <wp:inline distT="0" distB="0" distL="0" distR="0" wp14:anchorId="2B08336F" wp14:editId="0809357B">
            <wp:extent cx="5943600" cy="4458970"/>
            <wp:effectExtent l="0" t="0" r="0" b="0"/>
            <wp:docPr id="1968916359" name="Picture 1" descr="Close-up of several berries on a tree&#10;&#10;Description automatically generated">
              <a:hlinkClick xmlns:a="http://schemas.openxmlformats.org/drawingml/2006/main" r:id="rId133"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16359" name="Picture 1" descr="Close-up of several berries on a tree&#10;&#10;Description automatically generated">
                      <a:hlinkClick r:id="rId133" tgtFrame="&quot;figure&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1CE00983" w14:textId="77777777" w:rsidR="00824C5B" w:rsidRPr="00824C5B" w:rsidRDefault="00824C5B" w:rsidP="00824C5B">
      <w:pPr>
        <w:shd w:val="clear" w:color="auto" w:fill="FFFCF0"/>
        <w:spacing w:after="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fldChar w:fldCharType="end"/>
      </w:r>
    </w:p>
    <w:p w14:paraId="59D9B50A" w14:textId="77777777" w:rsidR="00824C5B" w:rsidRPr="00824C5B" w:rsidRDefault="00824C5B" w:rsidP="00824C5B">
      <w:pPr>
        <w:shd w:val="clear" w:color="auto" w:fill="FFFCF0"/>
        <w:spacing w:after="0" w:line="400" w:lineRule="atLeast"/>
        <w:textAlignment w:val="top"/>
        <w:rPr>
          <w:rFonts w:ascii="Cambria" w:eastAsia="Times New Roman" w:hAnsi="Cambria" w:cs="Times New Roman"/>
          <w:color w:val="333333"/>
          <w:kern w:val="0"/>
          <w:sz w:val="24"/>
          <w:szCs w:val="24"/>
          <w:lang w:eastAsia="en-CA"/>
          <w14:ligatures w14:val="none"/>
        </w:rPr>
      </w:pPr>
      <w:hyperlink r:id="rId138" w:tgtFrame="figure" w:history="1">
        <w:r w:rsidRPr="00824C5B">
          <w:rPr>
            <w:rFonts w:ascii="Cambria" w:eastAsia="Times New Roman" w:hAnsi="Cambria" w:cs="Times New Roman"/>
            <w:color w:val="376FAA"/>
            <w:kern w:val="0"/>
            <w:sz w:val="24"/>
            <w:szCs w:val="24"/>
            <w:u w:val="single"/>
            <w:lang w:eastAsia="en-CA"/>
            <w14:ligatures w14:val="none"/>
          </w:rPr>
          <w:t>Figure 6</w:t>
        </w:r>
      </w:hyperlink>
    </w:p>
    <w:p w14:paraId="1003214B" w14:textId="77777777" w:rsidR="00824C5B" w:rsidRPr="00824C5B" w:rsidRDefault="00824C5B" w:rsidP="00824C5B">
      <w:pPr>
        <w:shd w:val="clear" w:color="auto" w:fill="FFFCF0"/>
        <w:spacing w:line="400" w:lineRule="atLeast"/>
        <w:textAlignment w:val="top"/>
        <w:rPr>
          <w:rFonts w:ascii="Cambria" w:eastAsia="Times New Roman" w:hAnsi="Cambria" w:cs="Times New Roman"/>
          <w:color w:val="333333"/>
          <w:kern w:val="0"/>
          <w:sz w:val="24"/>
          <w:szCs w:val="24"/>
          <w:lang w:eastAsia="en-CA"/>
          <w14:ligatures w14:val="none"/>
        </w:rPr>
      </w:pPr>
      <w:r w:rsidRPr="00824C5B">
        <w:rPr>
          <w:rFonts w:ascii="Cambria" w:eastAsia="Times New Roman" w:hAnsi="Cambria" w:cs="Times New Roman"/>
          <w:color w:val="333333"/>
          <w:kern w:val="0"/>
          <w:sz w:val="24"/>
          <w:szCs w:val="24"/>
          <w:lang w:eastAsia="en-CA"/>
          <w14:ligatures w14:val="none"/>
        </w:rPr>
        <w:t xml:space="preserve">Pacific </w:t>
      </w:r>
      <w:proofErr w:type="spellStart"/>
      <w:r w:rsidRPr="00824C5B">
        <w:rPr>
          <w:rFonts w:ascii="Cambria" w:eastAsia="Times New Roman" w:hAnsi="Cambria" w:cs="Times New Roman"/>
          <w:color w:val="333333"/>
          <w:kern w:val="0"/>
          <w:sz w:val="24"/>
          <w:szCs w:val="24"/>
          <w:lang w:eastAsia="en-CA"/>
          <w14:ligatures w14:val="none"/>
        </w:rPr>
        <w:t>crabapple</w:t>
      </w:r>
      <w:proofErr w:type="spellEnd"/>
      <w:r w:rsidRPr="00824C5B">
        <w:rPr>
          <w:rFonts w:ascii="Cambria" w:eastAsia="Times New Roman" w:hAnsi="Cambria" w:cs="Times New Roman"/>
          <w:color w:val="333333"/>
          <w:kern w:val="0"/>
          <w:sz w:val="24"/>
          <w:szCs w:val="24"/>
          <w:lang w:eastAsia="en-CA"/>
          <w14:ligatures w14:val="none"/>
        </w:rPr>
        <w:t xml:space="preserve"> (</w:t>
      </w:r>
      <w:r w:rsidRPr="00824C5B">
        <w:rPr>
          <w:rFonts w:ascii="Cambria" w:eastAsia="Times New Roman" w:hAnsi="Cambria" w:cs="Times New Roman"/>
          <w:i/>
          <w:iCs/>
          <w:color w:val="333333"/>
          <w:kern w:val="0"/>
          <w:sz w:val="24"/>
          <w:szCs w:val="24"/>
          <w:lang w:eastAsia="en-CA"/>
          <w14:ligatures w14:val="none"/>
        </w:rPr>
        <w:t xml:space="preserve">Malus </w:t>
      </w:r>
      <w:proofErr w:type="spellStart"/>
      <w:r w:rsidRPr="00824C5B">
        <w:rPr>
          <w:rFonts w:ascii="Cambria" w:eastAsia="Times New Roman" w:hAnsi="Cambria" w:cs="Times New Roman"/>
          <w:i/>
          <w:iCs/>
          <w:color w:val="333333"/>
          <w:kern w:val="0"/>
          <w:sz w:val="24"/>
          <w:szCs w:val="24"/>
          <w:lang w:eastAsia="en-CA"/>
          <w14:ligatures w14:val="none"/>
        </w:rPr>
        <w:t>fusca</w:t>
      </w:r>
      <w:proofErr w:type="spellEnd"/>
      <w:r w:rsidRPr="00824C5B">
        <w:rPr>
          <w:rFonts w:ascii="Cambria" w:eastAsia="Times New Roman" w:hAnsi="Cambria" w:cs="Times New Roman"/>
          <w:color w:val="333333"/>
          <w:kern w:val="0"/>
          <w:sz w:val="24"/>
          <w:szCs w:val="24"/>
          <w:lang w:eastAsia="en-CA"/>
          <w14:ligatures w14:val="none"/>
        </w:rPr>
        <w:t>), a late summer/fall ripening fruit, ready to harvest in the W̱SÁNEĆ moon </w:t>
      </w:r>
      <w:r w:rsidRPr="00824C5B">
        <w:rPr>
          <w:rFonts w:ascii="Cambria" w:eastAsia="Times New Roman" w:hAnsi="Cambria" w:cs="Times New Roman"/>
          <w:b/>
          <w:bCs/>
          <w:i/>
          <w:iCs/>
          <w:color w:val="333333"/>
          <w:kern w:val="0"/>
          <w:sz w:val="24"/>
          <w:szCs w:val="24"/>
          <w:lang w:eastAsia="en-CA"/>
          <w14:ligatures w14:val="none"/>
        </w:rPr>
        <w:t>ĆENQOLEW̱</w:t>
      </w:r>
      <w:r w:rsidRPr="00824C5B">
        <w:rPr>
          <w:rFonts w:ascii="Cambria" w:eastAsia="Times New Roman" w:hAnsi="Cambria" w:cs="Times New Roman"/>
          <w:b/>
          <w:bCs/>
          <w:color w:val="333333"/>
          <w:kern w:val="0"/>
          <w:sz w:val="24"/>
          <w:szCs w:val="24"/>
          <w:lang w:eastAsia="en-CA"/>
          <w14:ligatures w14:val="none"/>
        </w:rPr>
        <w:t> </w:t>
      </w:r>
      <w:proofErr w:type="gramStart"/>
      <w:r w:rsidRPr="00824C5B">
        <w:rPr>
          <w:rFonts w:ascii="Cambria" w:eastAsia="Times New Roman" w:hAnsi="Cambria" w:cs="Times New Roman"/>
          <w:color w:val="333333"/>
          <w:kern w:val="0"/>
          <w:sz w:val="24"/>
          <w:szCs w:val="24"/>
          <w:lang w:eastAsia="en-CA"/>
          <w14:ligatures w14:val="none"/>
        </w:rPr>
        <w:t>(</w:t>
      </w:r>
      <w:r w:rsidRPr="00824C5B">
        <w:rPr>
          <w:rFonts w:ascii="Cambria" w:eastAsia="Times New Roman" w:hAnsi="Cambria" w:cs="Times New Roman"/>
          <w:b/>
          <w:bCs/>
          <w:color w:val="333333"/>
          <w:kern w:val="0"/>
          <w:sz w:val="24"/>
          <w:szCs w:val="24"/>
          <w:lang w:eastAsia="en-CA"/>
          <w14:ligatures w14:val="none"/>
        </w:rPr>
        <w:t> </w:t>
      </w:r>
      <w:proofErr w:type="spellStart"/>
      <w:r w:rsidRPr="00824C5B">
        <w:rPr>
          <w:rFonts w:ascii="Cambria" w:eastAsia="Times New Roman" w:hAnsi="Cambria" w:cs="Times New Roman"/>
          <w:b/>
          <w:bCs/>
          <w:i/>
          <w:iCs/>
          <w:color w:val="333333"/>
          <w:kern w:val="0"/>
          <w:sz w:val="24"/>
          <w:szCs w:val="24"/>
          <w:lang w:eastAsia="en-CA"/>
          <w14:ligatures w14:val="none"/>
        </w:rPr>
        <w:t>chənkw'aləx</w:t>
      </w:r>
      <w:proofErr w:type="spellEnd"/>
      <w:proofErr w:type="gramEnd"/>
      <w:r w:rsidRPr="00824C5B">
        <w:rPr>
          <w:rFonts w:ascii="Cambria" w:eastAsia="Times New Roman" w:hAnsi="Cambria" w:cs="Times New Roman"/>
          <w:b/>
          <w:bCs/>
          <w:color w:val="333333"/>
          <w:kern w:val="0"/>
          <w:sz w:val="24"/>
          <w:szCs w:val="24"/>
          <w:lang w:eastAsia="en-CA"/>
          <w14:ligatures w14:val="none"/>
        </w:rPr>
        <w:t> </w:t>
      </w:r>
      <w:r w:rsidRPr="00824C5B">
        <w:rPr>
          <w:rFonts w:ascii="Cambria" w:eastAsia="Times New Roman" w:hAnsi="Cambria" w:cs="Times New Roman"/>
          <w:color w:val="333333"/>
          <w:kern w:val="0"/>
          <w:sz w:val="24"/>
          <w:szCs w:val="24"/>
          <w:lang w:eastAsia="en-CA"/>
          <w14:ligatures w14:val="none"/>
        </w:rPr>
        <w:t>) (“dog salmon return to Earth”). (Photo by N. Turner).</w:t>
      </w:r>
    </w:p>
    <w:p w14:paraId="6320F9DC" w14:textId="77777777" w:rsidR="00824C5B" w:rsidRPr="00824C5B" w:rsidRDefault="00824C5B" w:rsidP="00824C5B">
      <w:pPr>
        <w:spacing w:after="200" w:line="450" w:lineRule="atLeast"/>
        <w:outlineLvl w:val="2"/>
        <w:rPr>
          <w:rFonts w:ascii="Cambria" w:eastAsia="Times New Roman" w:hAnsi="Cambria" w:cs="Times New Roman"/>
          <w:color w:val="734126"/>
          <w:spacing w:val="-2"/>
          <w:kern w:val="0"/>
          <w:sz w:val="32"/>
          <w:szCs w:val="32"/>
          <w:lang w:eastAsia="en-CA"/>
          <w14:ligatures w14:val="none"/>
        </w:rPr>
      </w:pPr>
      <w:r w:rsidRPr="00824C5B">
        <w:rPr>
          <w:rFonts w:ascii="Cambria" w:eastAsia="Times New Roman" w:hAnsi="Cambria" w:cs="Times New Roman"/>
          <w:color w:val="734126"/>
          <w:spacing w:val="-2"/>
          <w:kern w:val="0"/>
          <w:sz w:val="32"/>
          <w:szCs w:val="32"/>
          <w:lang w:eastAsia="en-CA"/>
          <w14:ligatures w14:val="none"/>
        </w:rPr>
        <w:t>3.4. Responding to Unexpected Events</w:t>
      </w:r>
    </w:p>
    <w:p w14:paraId="031E4EEF"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As noted in the previous section, the phenological indicators and the seasonal calendars embedded in each language and culture indicate a </w:t>
      </w:r>
      <w:r w:rsidRPr="00824C5B">
        <w:rPr>
          <w:rFonts w:ascii="Cambria" w:eastAsia="Times New Roman" w:hAnsi="Cambria" w:cs="Times New Roman"/>
          <w:kern w:val="0"/>
          <w:sz w:val="30"/>
          <w:szCs w:val="30"/>
          <w:lang w:eastAsia="en-CA"/>
          <w14:ligatures w14:val="none"/>
        </w:rPr>
        <w:lastRenderedPageBreak/>
        <w:t xml:space="preserve">knowledge of the cycles of harvesting and associated lifeways, as well as more subtle variations in timing of events like berry ripening or </w:t>
      </w:r>
      <w:proofErr w:type="gramStart"/>
      <w:r w:rsidRPr="00824C5B">
        <w:rPr>
          <w:rFonts w:ascii="Cambria" w:eastAsia="Times New Roman" w:hAnsi="Cambria" w:cs="Times New Roman"/>
          <w:kern w:val="0"/>
          <w:sz w:val="30"/>
          <w:szCs w:val="30"/>
          <w:lang w:eastAsia="en-CA"/>
          <w14:ligatures w14:val="none"/>
        </w:rPr>
        <w:t>particular salmon</w:t>
      </w:r>
      <w:proofErr w:type="gramEnd"/>
      <w:r w:rsidRPr="00824C5B">
        <w:rPr>
          <w:rFonts w:ascii="Cambria" w:eastAsia="Times New Roman" w:hAnsi="Cambria" w:cs="Times New Roman"/>
          <w:kern w:val="0"/>
          <w:sz w:val="30"/>
          <w:szCs w:val="30"/>
          <w:lang w:eastAsia="en-CA"/>
          <w14:ligatures w14:val="none"/>
        </w:rPr>
        <w:t xml:space="preserve"> runs from 1 year to the next. Notably, there is also oral evidence shared by Indigenous Knowledge holders of drastic and unexpected events and stresses, some occurring in ancient times, some more recent, that had to be overcome in one way or another. For example, the Nisga'a experienced a horrific volcanic eruption over 250 years ago (Williams‐Jones et al., </w:t>
      </w:r>
      <w:hyperlink r:id="rId139" w:anchor="gh2381-bib-0110" w:history="1">
        <w:r w:rsidRPr="00824C5B">
          <w:rPr>
            <w:rFonts w:ascii="Cambria" w:eastAsia="Times New Roman" w:hAnsi="Cambria" w:cs="Times New Roman"/>
            <w:color w:val="376FAA"/>
            <w:kern w:val="0"/>
            <w:sz w:val="30"/>
            <w:szCs w:val="30"/>
            <w:u w:val="single"/>
            <w:lang w:eastAsia="en-CA"/>
            <w14:ligatures w14:val="none"/>
          </w:rPr>
          <w:t>2020</w:t>
        </w:r>
      </w:hyperlink>
      <w:r w:rsidRPr="00824C5B">
        <w:rPr>
          <w:rFonts w:ascii="Cambria" w:eastAsia="Times New Roman" w:hAnsi="Cambria" w:cs="Times New Roman"/>
          <w:kern w:val="0"/>
          <w:sz w:val="30"/>
          <w:szCs w:val="30"/>
          <w:lang w:eastAsia="en-CA"/>
          <w14:ligatures w14:val="none"/>
        </w:rPr>
        <w:t>), in which a huge area of the Nass River Valley was filled with lava, covering entire villages, causing major loss of life (&gt;2,000 Nisga'a lives), and changing the course of the river, as well as covering vegetation and impacting fish and wildlife. Even in areas not covered by lava, the destruction of berries and other food plants would have been immense (see Hunn &amp; Norton, </w:t>
      </w:r>
      <w:hyperlink r:id="rId140" w:anchor="gh2381-bib-0031" w:history="1">
        <w:r w:rsidRPr="00824C5B">
          <w:rPr>
            <w:rFonts w:ascii="Cambria" w:eastAsia="Times New Roman" w:hAnsi="Cambria" w:cs="Times New Roman"/>
            <w:color w:val="376FAA"/>
            <w:kern w:val="0"/>
            <w:sz w:val="30"/>
            <w:szCs w:val="30"/>
            <w:u w:val="single"/>
            <w:lang w:eastAsia="en-CA"/>
            <w14:ligatures w14:val="none"/>
          </w:rPr>
          <w:t>1984</w:t>
        </w:r>
      </w:hyperlink>
      <w:r w:rsidRPr="00824C5B">
        <w:rPr>
          <w:rFonts w:ascii="Cambria" w:eastAsia="Times New Roman" w:hAnsi="Cambria" w:cs="Times New Roman"/>
          <w:kern w:val="0"/>
          <w:sz w:val="30"/>
          <w:szCs w:val="30"/>
          <w:lang w:eastAsia="en-CA"/>
          <w14:ligatures w14:val="none"/>
        </w:rPr>
        <w:t>, for a description of the impact on berries of the Mount St. Helen's eruption in May 1980). This event was translated into a lesson, still taught today, about how salmon had been disrespected and harmed by some young boys by putting burning sticks into the backs of salmon and watching them swim up the river in the dark with their backs glowing. To this day, the occurrence of the volcano is associated with this abusive act, and the story teaches young people to always treat the animals (and all life) respectfully. Similar lessons teaching respect for the environment are embodied in many other narratives (e.g., Johnson, </w:t>
      </w:r>
      <w:hyperlink r:id="rId141" w:anchor="gh2381-bib-0037" w:history="1">
        <w:r w:rsidRPr="00824C5B">
          <w:rPr>
            <w:rFonts w:ascii="Cambria" w:eastAsia="Times New Roman" w:hAnsi="Cambria" w:cs="Times New Roman"/>
            <w:color w:val="376FAA"/>
            <w:kern w:val="0"/>
            <w:sz w:val="30"/>
            <w:szCs w:val="30"/>
            <w:u w:val="single"/>
            <w:lang w:eastAsia="en-CA"/>
            <w14:ligatures w14:val="none"/>
          </w:rPr>
          <w:t>2010</w:t>
        </w:r>
      </w:hyperlink>
      <w:r w:rsidRPr="00824C5B">
        <w:rPr>
          <w:rFonts w:ascii="Cambria" w:eastAsia="Times New Roman" w:hAnsi="Cambria" w:cs="Times New Roman"/>
          <w:kern w:val="0"/>
          <w:sz w:val="30"/>
          <w:szCs w:val="30"/>
          <w:lang w:eastAsia="en-CA"/>
          <w14:ligatures w14:val="none"/>
        </w:rPr>
        <w:t>; Johnson &amp; Hunn, </w:t>
      </w:r>
      <w:hyperlink r:id="rId142" w:anchor="gh2381-bib-0038" w:history="1">
        <w:r w:rsidRPr="00824C5B">
          <w:rPr>
            <w:rFonts w:ascii="Cambria" w:eastAsia="Times New Roman" w:hAnsi="Cambria" w:cs="Times New Roman"/>
            <w:color w:val="376FAA"/>
            <w:kern w:val="0"/>
            <w:sz w:val="30"/>
            <w:szCs w:val="30"/>
            <w:u w:val="single"/>
            <w:lang w:eastAsia="en-CA"/>
            <w14:ligatures w14:val="none"/>
          </w:rPr>
          <w:t>2010</w:t>
        </w:r>
      </w:hyperlink>
      <w:r w:rsidRPr="00824C5B">
        <w:rPr>
          <w:rFonts w:ascii="Cambria" w:eastAsia="Times New Roman" w:hAnsi="Cambria" w:cs="Times New Roman"/>
          <w:kern w:val="0"/>
          <w:sz w:val="30"/>
          <w:szCs w:val="30"/>
          <w:lang w:eastAsia="en-CA"/>
          <w14:ligatures w14:val="none"/>
        </w:rPr>
        <w:t>).</w:t>
      </w:r>
    </w:p>
    <w:p w14:paraId="3CC6CA6A"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Severe winters, volcanic eruptions, earthquakes, tsunamis, floods, and fires have all been experienced, sometimes with deadly results, requiring people to move away from places, at least temporarily (Hutchinson &amp; McMillan, </w:t>
      </w:r>
      <w:hyperlink r:id="rId143" w:anchor="gh2381-bib-0032" w:history="1">
        <w:r w:rsidRPr="00824C5B">
          <w:rPr>
            <w:rFonts w:ascii="Cambria" w:eastAsia="Times New Roman" w:hAnsi="Cambria" w:cs="Times New Roman"/>
            <w:color w:val="376FAA"/>
            <w:kern w:val="0"/>
            <w:sz w:val="30"/>
            <w:szCs w:val="30"/>
            <w:u w:val="single"/>
            <w:lang w:eastAsia="en-CA"/>
            <w14:ligatures w14:val="none"/>
          </w:rPr>
          <w:t>1997</w:t>
        </w:r>
      </w:hyperlink>
      <w:r w:rsidRPr="00824C5B">
        <w:rPr>
          <w:rFonts w:ascii="Cambria" w:eastAsia="Times New Roman" w:hAnsi="Cambria" w:cs="Times New Roman"/>
          <w:kern w:val="0"/>
          <w:sz w:val="30"/>
          <w:szCs w:val="30"/>
          <w:lang w:eastAsia="en-CA"/>
          <w14:ligatures w14:val="none"/>
        </w:rPr>
        <w:t>). In these cases, kinship ties have been critically important, with reciprocity between in‐laws and relatives from other locations serving to support those facing such disruption (Suttles, </w:t>
      </w:r>
      <w:hyperlink r:id="rId144" w:anchor="gh2381-bib-0072" w:history="1">
        <w:r w:rsidRPr="00824C5B">
          <w:rPr>
            <w:rFonts w:ascii="Cambria" w:eastAsia="Times New Roman" w:hAnsi="Cambria" w:cs="Times New Roman"/>
            <w:color w:val="376FAA"/>
            <w:kern w:val="0"/>
            <w:sz w:val="30"/>
            <w:szCs w:val="30"/>
            <w:u w:val="single"/>
            <w:lang w:eastAsia="en-CA"/>
            <w14:ligatures w14:val="none"/>
          </w:rPr>
          <w:t>1987</w:t>
        </w:r>
      </w:hyperlink>
      <w:r w:rsidRPr="00824C5B">
        <w:rPr>
          <w:rFonts w:ascii="Cambria" w:eastAsia="Times New Roman" w:hAnsi="Cambria" w:cs="Times New Roman"/>
          <w:kern w:val="0"/>
          <w:sz w:val="30"/>
          <w:szCs w:val="30"/>
          <w:lang w:eastAsia="en-CA"/>
          <w14:ligatures w14:val="none"/>
        </w:rPr>
        <w:t xml:space="preserve">). Preparedness, for example, caching food for emergency use, and leadership, with effective planning and decision‐making, have been key </w:t>
      </w:r>
      <w:r w:rsidRPr="00824C5B">
        <w:rPr>
          <w:rFonts w:ascii="Cambria" w:eastAsia="Times New Roman" w:hAnsi="Cambria" w:cs="Times New Roman"/>
          <w:kern w:val="0"/>
          <w:sz w:val="30"/>
          <w:szCs w:val="30"/>
          <w:lang w:eastAsia="en-CA"/>
          <w14:ligatures w14:val="none"/>
        </w:rPr>
        <w:lastRenderedPageBreak/>
        <w:t>elements for people's survival in times of unexpected trauma. For example, as described by </w:t>
      </w:r>
      <w:proofErr w:type="spellStart"/>
      <w:r w:rsidRPr="00824C5B">
        <w:rPr>
          <w:rFonts w:ascii="Cambria" w:eastAsia="Times New Roman" w:hAnsi="Cambria" w:cs="Times New Roman"/>
          <w:i/>
          <w:iCs/>
          <w:kern w:val="0"/>
          <w:sz w:val="30"/>
          <w:szCs w:val="30"/>
          <w:lang w:eastAsia="en-CA"/>
          <w14:ligatures w14:val="none"/>
        </w:rPr>
        <w:t>Mayanilth</w:t>
      </w:r>
      <w:proofErr w:type="spellEnd"/>
      <w:r w:rsidRPr="00824C5B">
        <w:rPr>
          <w:rFonts w:ascii="Cambria" w:eastAsia="Times New Roman" w:hAnsi="Cambria" w:cs="Times New Roman"/>
          <w:kern w:val="0"/>
          <w:sz w:val="30"/>
          <w:szCs w:val="30"/>
          <w:lang w:eastAsia="en-CA"/>
          <w14:ligatures w14:val="none"/>
        </w:rPr>
        <w:t xml:space="preserve"> Daisy Sewid‐Smith of the Kwakwaka'wakw Nation, on one occasion in the late 1700s when the salmon run failed on the Nimpkish River on northeastern Vancouver Island, the Chiefs of the villages along the river decided to move all the people down to the mouth of the river, where they had houses built for them, and where they could live on clams in the interval when the salmon were scarce. In fact, archeological evidence shows that there have been many fluctuations in peoples' use of different foods over time, presumably to accommodate times of shortage of one species or another (Ames &amp; </w:t>
      </w:r>
      <w:proofErr w:type="spellStart"/>
      <w:r w:rsidRPr="00824C5B">
        <w:rPr>
          <w:rFonts w:ascii="Cambria" w:eastAsia="Times New Roman" w:hAnsi="Cambria" w:cs="Times New Roman"/>
          <w:kern w:val="0"/>
          <w:sz w:val="30"/>
          <w:szCs w:val="30"/>
          <w:lang w:eastAsia="en-CA"/>
          <w14:ligatures w14:val="none"/>
        </w:rPr>
        <w:t>Maschner</w:t>
      </w:r>
      <w:proofErr w:type="spellEnd"/>
      <w:r w:rsidRPr="00824C5B">
        <w:rPr>
          <w:rFonts w:ascii="Cambria" w:eastAsia="Times New Roman" w:hAnsi="Cambria" w:cs="Times New Roman"/>
          <w:kern w:val="0"/>
          <w:sz w:val="30"/>
          <w:szCs w:val="30"/>
          <w:lang w:eastAsia="en-CA"/>
          <w14:ligatures w14:val="none"/>
        </w:rPr>
        <w:t>, </w:t>
      </w:r>
      <w:hyperlink r:id="rId145" w:anchor="gh2381-bib-0001" w:history="1">
        <w:r w:rsidRPr="00824C5B">
          <w:rPr>
            <w:rFonts w:ascii="Cambria" w:eastAsia="Times New Roman" w:hAnsi="Cambria" w:cs="Times New Roman"/>
            <w:color w:val="376FAA"/>
            <w:kern w:val="0"/>
            <w:sz w:val="30"/>
            <w:szCs w:val="30"/>
            <w:u w:val="single"/>
            <w:lang w:eastAsia="en-CA"/>
            <w14:ligatures w14:val="none"/>
          </w:rPr>
          <w:t>1999</w:t>
        </w:r>
      </w:hyperlink>
      <w:r w:rsidRPr="00824C5B">
        <w:rPr>
          <w:rFonts w:ascii="Cambria" w:eastAsia="Times New Roman" w:hAnsi="Cambria" w:cs="Times New Roman"/>
          <w:kern w:val="0"/>
          <w:sz w:val="30"/>
          <w:szCs w:val="30"/>
          <w:lang w:eastAsia="en-CA"/>
          <w14:ligatures w14:val="none"/>
        </w:rPr>
        <w:t>). Using alternative foods was, and remains, one strategy for coping with unexpected change (Turner &amp; Davis, </w:t>
      </w:r>
      <w:hyperlink r:id="rId146" w:anchor="gh2381-bib-0094" w:history="1">
        <w:r w:rsidRPr="00824C5B">
          <w:rPr>
            <w:rFonts w:ascii="Cambria" w:eastAsia="Times New Roman" w:hAnsi="Cambria" w:cs="Times New Roman"/>
            <w:color w:val="376FAA"/>
            <w:kern w:val="0"/>
            <w:sz w:val="30"/>
            <w:szCs w:val="30"/>
            <w:u w:val="single"/>
            <w:lang w:eastAsia="en-CA"/>
            <w14:ligatures w14:val="none"/>
          </w:rPr>
          <w:t>1993</w:t>
        </w:r>
      </w:hyperlink>
      <w:r w:rsidRPr="00824C5B">
        <w:rPr>
          <w:rFonts w:ascii="Cambria" w:eastAsia="Times New Roman" w:hAnsi="Cambria" w:cs="Times New Roman"/>
          <w:kern w:val="0"/>
          <w:sz w:val="30"/>
          <w:szCs w:val="30"/>
          <w:lang w:eastAsia="en-CA"/>
          <w14:ligatures w14:val="none"/>
        </w:rPr>
        <w:t xml:space="preserve">). In fact, there were and are a number of diverse environmental care practices that help people to maintain and promote </w:t>
      </w:r>
      <w:proofErr w:type="gramStart"/>
      <w:r w:rsidRPr="00824C5B">
        <w:rPr>
          <w:rFonts w:ascii="Cambria" w:eastAsia="Times New Roman" w:hAnsi="Cambria" w:cs="Times New Roman"/>
          <w:kern w:val="0"/>
          <w:sz w:val="30"/>
          <w:szCs w:val="30"/>
          <w:lang w:eastAsia="en-CA"/>
          <w14:ligatures w14:val="none"/>
        </w:rPr>
        <w:t>culturally‐significant</w:t>
      </w:r>
      <w:proofErr w:type="gramEnd"/>
      <w:r w:rsidRPr="00824C5B">
        <w:rPr>
          <w:rFonts w:ascii="Cambria" w:eastAsia="Times New Roman" w:hAnsi="Cambria" w:cs="Times New Roman"/>
          <w:kern w:val="0"/>
          <w:sz w:val="30"/>
          <w:szCs w:val="30"/>
          <w:lang w:eastAsia="en-CA"/>
          <w14:ligatures w14:val="none"/>
        </w:rPr>
        <w:t xml:space="preserve"> species, as described in the following section.</w:t>
      </w:r>
    </w:p>
    <w:p w14:paraId="31502911" w14:textId="77777777" w:rsidR="00824C5B" w:rsidRPr="00824C5B" w:rsidRDefault="00824C5B" w:rsidP="00824C5B">
      <w:pPr>
        <w:spacing w:after="200" w:line="450" w:lineRule="atLeast"/>
        <w:outlineLvl w:val="2"/>
        <w:rPr>
          <w:rFonts w:ascii="Cambria" w:eastAsia="Times New Roman" w:hAnsi="Cambria" w:cs="Times New Roman"/>
          <w:color w:val="734126"/>
          <w:spacing w:val="-2"/>
          <w:kern w:val="0"/>
          <w:sz w:val="32"/>
          <w:szCs w:val="32"/>
          <w:lang w:eastAsia="en-CA"/>
          <w14:ligatures w14:val="none"/>
        </w:rPr>
      </w:pPr>
      <w:r w:rsidRPr="00824C5B">
        <w:rPr>
          <w:rFonts w:ascii="Cambria" w:eastAsia="Times New Roman" w:hAnsi="Cambria" w:cs="Times New Roman"/>
          <w:color w:val="734126"/>
          <w:spacing w:val="-2"/>
          <w:kern w:val="0"/>
          <w:sz w:val="32"/>
          <w:szCs w:val="32"/>
          <w:lang w:eastAsia="en-CA"/>
          <w14:ligatures w14:val="none"/>
        </w:rPr>
        <w:t>3.5. Traditional Management Practices for Resource Production and Enhancement</w:t>
      </w:r>
    </w:p>
    <w:p w14:paraId="6B443283"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The knowledge of cyclical events and seasonal or phenological indicators described in the previous sections is inextricably tied to the diverse ways in which Indigenous Peoples of the region have cared for, managed and enhanced key species and habitats within their homelands. As evidenced through conversations with partnering knowledge holders, as well as through botanical, zoological and archeological research, we know that people throughout N.W. North America developed and applied, over many millennia, a wide range of practices that have helped ensure the productivity, quality, and sustainability of the species on which they have relied, and have therefore supported their resilience (Anderson, </w:t>
      </w:r>
      <w:hyperlink r:id="rId147" w:anchor="gh2381-bib-0002" w:history="1">
        <w:r w:rsidRPr="00824C5B">
          <w:rPr>
            <w:rFonts w:ascii="Cambria" w:eastAsia="Times New Roman" w:hAnsi="Cambria" w:cs="Times New Roman"/>
            <w:color w:val="376FAA"/>
            <w:kern w:val="0"/>
            <w:sz w:val="30"/>
            <w:szCs w:val="30"/>
            <w:u w:val="single"/>
            <w:lang w:eastAsia="en-CA"/>
            <w14:ligatures w14:val="none"/>
          </w:rPr>
          <w:t>2005</w:t>
        </w:r>
      </w:hyperlink>
      <w:r w:rsidRPr="00824C5B">
        <w:rPr>
          <w:rFonts w:ascii="Cambria" w:eastAsia="Times New Roman" w:hAnsi="Cambria" w:cs="Times New Roman"/>
          <w:kern w:val="0"/>
          <w:sz w:val="30"/>
          <w:szCs w:val="30"/>
          <w:lang w:eastAsia="en-CA"/>
          <w14:ligatures w14:val="none"/>
        </w:rPr>
        <w:t>; Thornton, </w:t>
      </w:r>
      <w:hyperlink r:id="rId148" w:anchor="gh2381-bib-0078" w:history="1">
        <w:r w:rsidRPr="00824C5B">
          <w:rPr>
            <w:rFonts w:ascii="Cambria" w:eastAsia="Times New Roman" w:hAnsi="Cambria" w:cs="Times New Roman"/>
            <w:color w:val="376FAA"/>
            <w:kern w:val="0"/>
            <w:sz w:val="30"/>
            <w:szCs w:val="30"/>
            <w:u w:val="single"/>
            <w:lang w:eastAsia="en-CA"/>
            <w14:ligatures w14:val="none"/>
          </w:rPr>
          <w:t>1999</w:t>
        </w:r>
      </w:hyperlink>
      <w:r w:rsidRPr="00824C5B">
        <w:rPr>
          <w:rFonts w:ascii="Cambria" w:eastAsia="Times New Roman" w:hAnsi="Cambria" w:cs="Times New Roman"/>
          <w:kern w:val="0"/>
          <w:sz w:val="30"/>
          <w:szCs w:val="30"/>
          <w:lang w:eastAsia="en-CA"/>
          <w14:ligatures w14:val="none"/>
        </w:rPr>
        <w:t>; Turner et al., 2013).</w:t>
      </w:r>
    </w:p>
    <w:p w14:paraId="3252B46A"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lastRenderedPageBreak/>
        <w:t>These practices range from transplanting plants, and sometimes animals, to the use of controlled fire, rotationally, at different sites across the landscape, a practice which had the effect of diversifying the foods, materials, and medicines available by creating multiple successional stages, each with its own predictable species combinations with enhanced availability and productivity (Boyd, </w:t>
      </w:r>
      <w:hyperlink r:id="rId149" w:anchor="gh2381-bib-0013" w:history="1">
        <w:r w:rsidRPr="00824C5B">
          <w:rPr>
            <w:rFonts w:ascii="Cambria" w:eastAsia="Times New Roman" w:hAnsi="Cambria" w:cs="Times New Roman"/>
            <w:color w:val="376FAA"/>
            <w:kern w:val="0"/>
            <w:sz w:val="30"/>
            <w:szCs w:val="30"/>
            <w:u w:val="single"/>
            <w:lang w:eastAsia="en-CA"/>
            <w14:ligatures w14:val="none"/>
          </w:rPr>
          <w:t>2021</w:t>
        </w:r>
      </w:hyperlink>
      <w:r w:rsidRPr="00824C5B">
        <w:rPr>
          <w:rFonts w:ascii="Cambria" w:eastAsia="Times New Roman" w:hAnsi="Cambria" w:cs="Times New Roman"/>
          <w:kern w:val="0"/>
          <w:sz w:val="30"/>
          <w:szCs w:val="30"/>
          <w:lang w:eastAsia="en-CA"/>
          <w14:ligatures w14:val="none"/>
        </w:rPr>
        <w:t>). Other time‐honored management techniques include: planting or scattering seeds, fruits, or other propagules; transplanting plants from one locale to another, sometimes across considerable distances (Turner et al., </w:t>
      </w:r>
      <w:hyperlink r:id="rId150" w:anchor="gh2381-bib-0087" w:history="1">
        <w:r w:rsidRPr="00824C5B">
          <w:rPr>
            <w:rFonts w:ascii="Cambria" w:eastAsia="Times New Roman" w:hAnsi="Cambria" w:cs="Times New Roman"/>
            <w:color w:val="376FAA"/>
            <w:kern w:val="0"/>
            <w:sz w:val="30"/>
            <w:szCs w:val="30"/>
            <w:u w:val="single"/>
            <w:lang w:eastAsia="en-CA"/>
            <w14:ligatures w14:val="none"/>
          </w:rPr>
          <w:t>2021</w:t>
        </w:r>
      </w:hyperlink>
      <w:r w:rsidRPr="00824C5B">
        <w:rPr>
          <w:rFonts w:ascii="Cambria" w:eastAsia="Times New Roman" w:hAnsi="Cambria" w:cs="Times New Roman"/>
          <w:kern w:val="0"/>
          <w:sz w:val="30"/>
          <w:szCs w:val="30"/>
          <w:lang w:eastAsia="en-CA"/>
          <w14:ligatures w14:val="none"/>
        </w:rPr>
        <w:t>), pruning, coppicing or burning individual berry bushes or trees, like willows, used in technology, to stimulate new growth; clearing away rocks and weeding over areas to create more habitat for desired species; creating additional habitat for roots, berries and other species through structural development such as berms, terraces, and even shell middens; tilling and aerating soils and substrate; fertilizing and mulching berry patches and other key resource areas; and selective, partial or rotational harvesting of resources, whether they be bird eggs, clams, fish, or root vegetables like camas bulbs.</w:t>
      </w:r>
    </w:p>
    <w:p w14:paraId="29E024D8"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These practices are described in detail elsewhere in the literature (Boyd, </w:t>
      </w:r>
      <w:hyperlink r:id="rId151" w:anchor="gh2381-bib-0013" w:history="1">
        <w:r w:rsidRPr="00824C5B">
          <w:rPr>
            <w:rFonts w:ascii="Cambria" w:eastAsia="Times New Roman" w:hAnsi="Cambria" w:cs="Times New Roman"/>
            <w:color w:val="376FAA"/>
            <w:kern w:val="0"/>
            <w:sz w:val="30"/>
            <w:szCs w:val="30"/>
            <w:u w:val="single"/>
            <w:lang w:eastAsia="en-CA"/>
            <w14:ligatures w14:val="none"/>
          </w:rPr>
          <w:t>2021</w:t>
        </w:r>
      </w:hyperlink>
      <w:r w:rsidRPr="00824C5B">
        <w:rPr>
          <w:rFonts w:ascii="Cambria" w:eastAsia="Times New Roman" w:hAnsi="Cambria" w:cs="Times New Roman"/>
          <w:kern w:val="0"/>
          <w:sz w:val="30"/>
          <w:szCs w:val="30"/>
          <w:lang w:eastAsia="en-CA"/>
          <w14:ligatures w14:val="none"/>
        </w:rPr>
        <w:t>; Deur and Turner, </w:t>
      </w:r>
      <w:hyperlink r:id="rId152" w:anchor="gh2381-bib-0021" w:history="1">
        <w:r w:rsidRPr="00824C5B">
          <w:rPr>
            <w:rFonts w:ascii="Cambria" w:eastAsia="Times New Roman" w:hAnsi="Cambria" w:cs="Times New Roman"/>
            <w:color w:val="376FAA"/>
            <w:kern w:val="0"/>
            <w:sz w:val="30"/>
            <w:szCs w:val="30"/>
            <w:u w:val="single"/>
            <w:lang w:eastAsia="en-CA"/>
            <w14:ligatures w14:val="none"/>
          </w:rPr>
          <w:t>2005</w:t>
        </w:r>
      </w:hyperlink>
      <w:r w:rsidRPr="00824C5B">
        <w:rPr>
          <w:rFonts w:ascii="Cambria" w:eastAsia="Times New Roman" w:hAnsi="Cambria" w:cs="Times New Roman"/>
          <w:kern w:val="0"/>
          <w:sz w:val="30"/>
          <w:szCs w:val="30"/>
          <w:lang w:eastAsia="en-CA"/>
          <w14:ligatures w14:val="none"/>
        </w:rPr>
        <w:t>; Turner, </w:t>
      </w:r>
      <w:hyperlink r:id="rId153" w:anchor="gh2381-bib-0083" w:history="1">
        <w:r w:rsidRPr="00824C5B">
          <w:rPr>
            <w:rFonts w:ascii="Cambria" w:eastAsia="Times New Roman" w:hAnsi="Cambria" w:cs="Times New Roman"/>
            <w:color w:val="376FAA"/>
            <w:kern w:val="0"/>
            <w:sz w:val="30"/>
            <w:szCs w:val="30"/>
            <w:u w:val="single"/>
            <w:lang w:eastAsia="en-CA"/>
            <w14:ligatures w14:val="none"/>
          </w:rPr>
          <w:t>2014</w:t>
        </w:r>
      </w:hyperlink>
      <w:r w:rsidRPr="00824C5B">
        <w:rPr>
          <w:rFonts w:ascii="Cambria" w:eastAsia="Times New Roman" w:hAnsi="Cambria" w:cs="Times New Roman"/>
          <w:kern w:val="0"/>
          <w:sz w:val="30"/>
          <w:szCs w:val="30"/>
          <w:lang w:eastAsia="en-CA"/>
          <w14:ligatures w14:val="none"/>
        </w:rPr>
        <w:t>; Turner, Deur et al., </w:t>
      </w:r>
      <w:hyperlink r:id="rId154" w:anchor="gh2381-bib-0095" w:history="1">
        <w:r w:rsidRPr="00824C5B">
          <w:rPr>
            <w:rFonts w:ascii="Cambria" w:eastAsia="Times New Roman" w:hAnsi="Cambria" w:cs="Times New Roman"/>
            <w:color w:val="376FAA"/>
            <w:kern w:val="0"/>
            <w:sz w:val="30"/>
            <w:szCs w:val="30"/>
            <w:u w:val="single"/>
            <w:lang w:eastAsia="en-CA"/>
            <w14:ligatures w14:val="none"/>
          </w:rPr>
          <w:t>2013</w:t>
        </w:r>
      </w:hyperlink>
      <w:r w:rsidRPr="00824C5B">
        <w:rPr>
          <w:rFonts w:ascii="Cambria" w:eastAsia="Times New Roman" w:hAnsi="Cambria" w:cs="Times New Roman"/>
          <w:kern w:val="0"/>
          <w:sz w:val="30"/>
          <w:szCs w:val="30"/>
          <w:lang w:eastAsia="en-CA"/>
          <w14:ligatures w14:val="none"/>
        </w:rPr>
        <w:t xml:space="preserve">) and are actively practiced by Indigenous Peoples today. They go hand‐in‐hand with ‘customary tenure systems,’ or rights to harvesting areas by individuals, families, or clans, which allow intergenerational monitoring and conservation. Teamwork, division of labor, ceremonial protection of </w:t>
      </w:r>
      <w:proofErr w:type="gramStart"/>
      <w:r w:rsidRPr="00824C5B">
        <w:rPr>
          <w:rFonts w:ascii="Cambria" w:eastAsia="Times New Roman" w:hAnsi="Cambria" w:cs="Times New Roman"/>
          <w:kern w:val="0"/>
          <w:sz w:val="30"/>
          <w:szCs w:val="30"/>
          <w:lang w:eastAsia="en-CA"/>
          <w14:ligatures w14:val="none"/>
        </w:rPr>
        <w:t>particular places</w:t>
      </w:r>
      <w:proofErr w:type="gramEnd"/>
      <w:r w:rsidRPr="00824C5B">
        <w:rPr>
          <w:rFonts w:ascii="Cambria" w:eastAsia="Times New Roman" w:hAnsi="Cambria" w:cs="Times New Roman"/>
          <w:kern w:val="0"/>
          <w:sz w:val="30"/>
          <w:szCs w:val="30"/>
          <w:lang w:eastAsia="en-CA"/>
          <w14:ligatures w14:val="none"/>
        </w:rPr>
        <w:t xml:space="preserve">, species, and populations, distributed harvesting, as in Peoples' “seasonal rounds,” trading and distributing surplus resources, through feasting and </w:t>
      </w:r>
      <w:proofErr w:type="spellStart"/>
      <w:r w:rsidRPr="00824C5B">
        <w:rPr>
          <w:rFonts w:ascii="Cambria" w:eastAsia="Times New Roman" w:hAnsi="Cambria" w:cs="Times New Roman"/>
          <w:kern w:val="0"/>
          <w:sz w:val="30"/>
          <w:szCs w:val="30"/>
          <w:lang w:eastAsia="en-CA"/>
          <w14:ligatures w14:val="none"/>
        </w:rPr>
        <w:t>Potlatching</w:t>
      </w:r>
      <w:proofErr w:type="spellEnd"/>
      <w:r w:rsidRPr="00824C5B">
        <w:rPr>
          <w:rFonts w:ascii="Cambria" w:eastAsia="Times New Roman" w:hAnsi="Cambria" w:cs="Times New Roman"/>
          <w:kern w:val="0"/>
          <w:sz w:val="30"/>
          <w:szCs w:val="30"/>
          <w:lang w:eastAsia="en-CA"/>
          <w14:ligatures w14:val="none"/>
        </w:rPr>
        <w:t xml:space="preserve">, are all aspects of caretaking, conservation, and enhancement. Estuarine root gardens, tended eelgrass beds, cedar groves, berry “gardens” and forest “gardens” are all results of generations of combined work in sustaining resources (Armstrong </w:t>
      </w:r>
      <w:r w:rsidRPr="00824C5B">
        <w:rPr>
          <w:rFonts w:ascii="Cambria" w:eastAsia="Times New Roman" w:hAnsi="Cambria" w:cs="Times New Roman"/>
          <w:kern w:val="0"/>
          <w:sz w:val="30"/>
          <w:szCs w:val="30"/>
          <w:lang w:eastAsia="en-CA"/>
          <w14:ligatures w14:val="none"/>
        </w:rPr>
        <w:lastRenderedPageBreak/>
        <w:t>et al., </w:t>
      </w:r>
      <w:hyperlink r:id="rId155" w:anchor="gh2381-bib-0004" w:history="1">
        <w:r w:rsidRPr="00824C5B">
          <w:rPr>
            <w:rFonts w:ascii="Cambria" w:eastAsia="Times New Roman" w:hAnsi="Cambria" w:cs="Times New Roman"/>
            <w:color w:val="376FAA"/>
            <w:kern w:val="0"/>
            <w:sz w:val="30"/>
            <w:szCs w:val="30"/>
            <w:u w:val="single"/>
            <w:lang w:eastAsia="en-CA"/>
            <w14:ligatures w14:val="none"/>
          </w:rPr>
          <w:t>2021</w:t>
        </w:r>
      </w:hyperlink>
      <w:r w:rsidRPr="00824C5B">
        <w:rPr>
          <w:rFonts w:ascii="Cambria" w:eastAsia="Times New Roman" w:hAnsi="Cambria" w:cs="Times New Roman"/>
          <w:kern w:val="0"/>
          <w:sz w:val="30"/>
          <w:szCs w:val="30"/>
          <w:lang w:eastAsia="en-CA"/>
          <w14:ligatures w14:val="none"/>
        </w:rPr>
        <w:t>; Deur and Turner, </w:t>
      </w:r>
      <w:hyperlink r:id="rId156" w:anchor="gh2381-bib-0021" w:history="1">
        <w:r w:rsidRPr="00824C5B">
          <w:rPr>
            <w:rFonts w:ascii="Cambria" w:eastAsia="Times New Roman" w:hAnsi="Cambria" w:cs="Times New Roman"/>
            <w:color w:val="376FAA"/>
            <w:kern w:val="0"/>
            <w:sz w:val="30"/>
            <w:szCs w:val="30"/>
            <w:u w:val="single"/>
            <w:lang w:eastAsia="en-CA"/>
            <w14:ligatures w14:val="none"/>
          </w:rPr>
          <w:t>2005</w:t>
        </w:r>
      </w:hyperlink>
      <w:r w:rsidRPr="00824C5B">
        <w:rPr>
          <w:rFonts w:ascii="Cambria" w:eastAsia="Times New Roman" w:hAnsi="Cambria" w:cs="Times New Roman"/>
          <w:kern w:val="0"/>
          <w:sz w:val="30"/>
          <w:szCs w:val="30"/>
          <w:lang w:eastAsia="en-CA"/>
          <w14:ligatures w14:val="none"/>
        </w:rPr>
        <w:t>; Ignace and Ignace, </w:t>
      </w:r>
      <w:hyperlink r:id="rId157" w:anchor="gh2381-bib-0033" w:history="1">
        <w:r w:rsidRPr="00824C5B">
          <w:rPr>
            <w:rFonts w:ascii="Cambria" w:eastAsia="Times New Roman" w:hAnsi="Cambria" w:cs="Times New Roman"/>
            <w:color w:val="376FAA"/>
            <w:kern w:val="0"/>
            <w:sz w:val="30"/>
            <w:szCs w:val="30"/>
            <w:u w:val="single"/>
            <w:lang w:eastAsia="en-CA"/>
            <w14:ligatures w14:val="none"/>
          </w:rPr>
          <w:t>2018</w:t>
        </w:r>
      </w:hyperlink>
      <w:r w:rsidRPr="00824C5B">
        <w:rPr>
          <w:rFonts w:ascii="Cambria" w:eastAsia="Times New Roman" w:hAnsi="Cambria" w:cs="Times New Roman"/>
          <w:kern w:val="0"/>
          <w:sz w:val="30"/>
          <w:szCs w:val="30"/>
          <w:lang w:eastAsia="en-CA"/>
          <w14:ligatures w14:val="none"/>
        </w:rPr>
        <w:t>), many recognized today as “cultural keystone places” (</w:t>
      </w:r>
      <w:proofErr w:type="spellStart"/>
      <w:r w:rsidRPr="00824C5B">
        <w:rPr>
          <w:rFonts w:ascii="Cambria" w:eastAsia="Times New Roman" w:hAnsi="Cambria" w:cs="Times New Roman"/>
          <w:kern w:val="0"/>
          <w:sz w:val="30"/>
          <w:szCs w:val="30"/>
          <w:lang w:eastAsia="en-CA"/>
          <w14:ligatures w14:val="none"/>
        </w:rPr>
        <w:t>Cuerrier</w:t>
      </w:r>
      <w:proofErr w:type="spellEnd"/>
      <w:r w:rsidRPr="00824C5B">
        <w:rPr>
          <w:rFonts w:ascii="Cambria" w:eastAsia="Times New Roman" w:hAnsi="Cambria" w:cs="Times New Roman"/>
          <w:kern w:val="0"/>
          <w:sz w:val="30"/>
          <w:szCs w:val="30"/>
          <w:lang w:eastAsia="en-CA"/>
          <w14:ligatures w14:val="none"/>
        </w:rPr>
        <w:t xml:space="preserve"> et al., </w:t>
      </w:r>
      <w:hyperlink r:id="rId158" w:anchor="gh2381-bib-0019" w:history="1">
        <w:r w:rsidRPr="00824C5B">
          <w:rPr>
            <w:rFonts w:ascii="Cambria" w:eastAsia="Times New Roman" w:hAnsi="Cambria" w:cs="Times New Roman"/>
            <w:color w:val="376FAA"/>
            <w:kern w:val="0"/>
            <w:sz w:val="30"/>
            <w:szCs w:val="30"/>
            <w:u w:val="single"/>
            <w:lang w:eastAsia="en-CA"/>
            <w14:ligatures w14:val="none"/>
          </w:rPr>
          <w:t>2015</w:t>
        </w:r>
      </w:hyperlink>
      <w:r w:rsidRPr="00824C5B">
        <w:rPr>
          <w:rFonts w:ascii="Cambria" w:eastAsia="Times New Roman" w:hAnsi="Cambria" w:cs="Times New Roman"/>
          <w:kern w:val="0"/>
          <w:sz w:val="30"/>
          <w:szCs w:val="30"/>
          <w:lang w:eastAsia="en-CA"/>
          <w14:ligatures w14:val="none"/>
        </w:rPr>
        <w:t xml:space="preserve">; </w:t>
      </w:r>
      <w:proofErr w:type="spellStart"/>
      <w:r w:rsidRPr="00824C5B">
        <w:rPr>
          <w:rFonts w:ascii="Cambria" w:eastAsia="Times New Roman" w:hAnsi="Cambria" w:cs="Times New Roman"/>
          <w:kern w:val="0"/>
          <w:sz w:val="30"/>
          <w:szCs w:val="30"/>
          <w:lang w:eastAsia="en-CA"/>
          <w14:ligatures w14:val="none"/>
        </w:rPr>
        <w:t>Lepofsky</w:t>
      </w:r>
      <w:proofErr w:type="spellEnd"/>
      <w:r w:rsidRPr="00824C5B">
        <w:rPr>
          <w:rFonts w:ascii="Cambria" w:eastAsia="Times New Roman" w:hAnsi="Cambria" w:cs="Times New Roman"/>
          <w:kern w:val="0"/>
          <w:sz w:val="30"/>
          <w:szCs w:val="30"/>
          <w:lang w:eastAsia="en-CA"/>
          <w14:ligatures w14:val="none"/>
        </w:rPr>
        <w:t xml:space="preserve"> et al., </w:t>
      </w:r>
      <w:hyperlink r:id="rId159" w:anchor="gh2381-bib-0049" w:history="1">
        <w:r w:rsidRPr="00824C5B">
          <w:rPr>
            <w:rFonts w:ascii="Cambria" w:eastAsia="Times New Roman" w:hAnsi="Cambria" w:cs="Times New Roman"/>
            <w:color w:val="376FAA"/>
            <w:kern w:val="0"/>
            <w:sz w:val="30"/>
            <w:szCs w:val="30"/>
            <w:u w:val="single"/>
            <w:lang w:eastAsia="en-CA"/>
            <w14:ligatures w14:val="none"/>
          </w:rPr>
          <w:t>2017</w:t>
        </w:r>
      </w:hyperlink>
      <w:r w:rsidRPr="00824C5B">
        <w:rPr>
          <w:rFonts w:ascii="Cambria" w:eastAsia="Times New Roman" w:hAnsi="Cambria" w:cs="Times New Roman"/>
          <w:kern w:val="0"/>
          <w:sz w:val="30"/>
          <w:szCs w:val="30"/>
          <w:lang w:eastAsia="en-CA"/>
          <w14:ligatures w14:val="none"/>
        </w:rPr>
        <w:t>). Thus, Indigenous Peoples are not only active participants in seasonal cycles, but their practices help to stabilize these cycles and increase their predictability, as well as lessening the impact of unexpected events and stressors, through providing reserves of key species that can be used locally or traded as required.</w:t>
      </w:r>
    </w:p>
    <w:p w14:paraId="16F2403F" w14:textId="77777777" w:rsidR="00824C5B" w:rsidRPr="00824C5B" w:rsidRDefault="00824C5B" w:rsidP="00824C5B">
      <w:pPr>
        <w:spacing w:after="200" w:line="450" w:lineRule="atLeast"/>
        <w:outlineLvl w:val="2"/>
        <w:rPr>
          <w:rFonts w:ascii="Cambria" w:eastAsia="Times New Roman" w:hAnsi="Cambria" w:cs="Times New Roman"/>
          <w:color w:val="734126"/>
          <w:spacing w:val="-2"/>
          <w:kern w:val="0"/>
          <w:sz w:val="32"/>
          <w:szCs w:val="32"/>
          <w:lang w:eastAsia="en-CA"/>
          <w14:ligatures w14:val="none"/>
        </w:rPr>
      </w:pPr>
      <w:r w:rsidRPr="00824C5B">
        <w:rPr>
          <w:rFonts w:ascii="Cambria" w:eastAsia="Times New Roman" w:hAnsi="Cambria" w:cs="Times New Roman"/>
          <w:color w:val="734126"/>
          <w:spacing w:val="-2"/>
          <w:kern w:val="0"/>
          <w:sz w:val="32"/>
          <w:szCs w:val="32"/>
          <w:lang w:eastAsia="en-CA"/>
          <w14:ligatures w14:val="none"/>
        </w:rPr>
        <w:t>3.6. Colonial Times</w:t>
      </w:r>
    </w:p>
    <w:p w14:paraId="66977931"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As noted in the Introduction, since the arrival of Europeans into the region, starting in the late 1700s, there have been many changes and disruptions to Indigenous Peoples' lifeways, including schedules of harvesting and seasonal movements. Many knowledge keepers engaged in the works included here recognized the toll that numerous factors have taken on Indigenous Peoples' ability to harvest and use traditional plants and animals. These include: compulsory attendance for children at residential schools, language suppression, loss of Indigenous foods and traditional harvesting locales, removal of people from their traditional territories and taking over of lands and resource harvesting areas, banning the use of fire, harvesting of tree bark and other traditional practices, depletion of herring, salmon, and old‐growth trees, banning of the Potlatch, introduction of invasive plants, participation of Indigenous Peoples in the wage economy, urbanization, industrialization, and accompanying pollution of traditional harvesting lands and waters. All have resulted, individually and cumulatively, in loss of associated knowledge and practices, as well as of vocabulary and stories relating to this knowledge (Duff, </w:t>
      </w:r>
      <w:hyperlink r:id="rId160" w:anchor="gh2381-bib-0023" w:history="1">
        <w:r w:rsidRPr="00824C5B">
          <w:rPr>
            <w:rFonts w:ascii="Cambria" w:eastAsia="Times New Roman" w:hAnsi="Cambria" w:cs="Times New Roman"/>
            <w:color w:val="376FAA"/>
            <w:kern w:val="0"/>
            <w:sz w:val="30"/>
            <w:szCs w:val="30"/>
            <w:u w:val="single"/>
            <w:lang w:eastAsia="en-CA"/>
            <w14:ligatures w14:val="none"/>
          </w:rPr>
          <w:t>1997</w:t>
        </w:r>
      </w:hyperlink>
      <w:r w:rsidRPr="00824C5B">
        <w:rPr>
          <w:rFonts w:ascii="Cambria" w:eastAsia="Times New Roman" w:hAnsi="Cambria" w:cs="Times New Roman"/>
          <w:kern w:val="0"/>
          <w:sz w:val="30"/>
          <w:szCs w:val="30"/>
          <w:lang w:eastAsia="en-CA"/>
          <w14:ligatures w14:val="none"/>
        </w:rPr>
        <w:t>; Harris, </w:t>
      </w:r>
      <w:hyperlink r:id="rId161" w:anchor="gh2381-bib-0029" w:history="1">
        <w:r w:rsidRPr="00824C5B">
          <w:rPr>
            <w:rFonts w:ascii="Cambria" w:eastAsia="Times New Roman" w:hAnsi="Cambria" w:cs="Times New Roman"/>
            <w:color w:val="376FAA"/>
            <w:kern w:val="0"/>
            <w:sz w:val="30"/>
            <w:szCs w:val="30"/>
            <w:u w:val="single"/>
            <w:lang w:eastAsia="en-CA"/>
            <w14:ligatures w14:val="none"/>
          </w:rPr>
          <w:t>1997</w:t>
        </w:r>
      </w:hyperlink>
      <w:r w:rsidRPr="00824C5B">
        <w:rPr>
          <w:rFonts w:ascii="Cambria" w:eastAsia="Times New Roman" w:hAnsi="Cambria" w:cs="Times New Roman"/>
          <w:kern w:val="0"/>
          <w:sz w:val="30"/>
          <w:szCs w:val="30"/>
          <w:lang w:eastAsia="en-CA"/>
          <w14:ligatures w14:val="none"/>
        </w:rPr>
        <w:t>; Lutz, </w:t>
      </w:r>
      <w:hyperlink r:id="rId162" w:anchor="gh2381-bib-0052" w:history="1">
        <w:r w:rsidRPr="00824C5B">
          <w:rPr>
            <w:rFonts w:ascii="Cambria" w:eastAsia="Times New Roman" w:hAnsi="Cambria" w:cs="Times New Roman"/>
            <w:color w:val="376FAA"/>
            <w:kern w:val="0"/>
            <w:sz w:val="30"/>
            <w:szCs w:val="30"/>
            <w:u w:val="single"/>
            <w:lang w:eastAsia="en-CA"/>
            <w14:ligatures w14:val="none"/>
          </w:rPr>
          <w:t>2008</w:t>
        </w:r>
      </w:hyperlink>
      <w:r w:rsidRPr="00824C5B">
        <w:rPr>
          <w:rFonts w:ascii="Cambria" w:eastAsia="Times New Roman" w:hAnsi="Cambria" w:cs="Times New Roman"/>
          <w:kern w:val="0"/>
          <w:sz w:val="30"/>
          <w:szCs w:val="30"/>
          <w:lang w:eastAsia="en-CA"/>
          <w14:ligatures w14:val="none"/>
        </w:rPr>
        <w:t xml:space="preserve">; </w:t>
      </w:r>
      <w:proofErr w:type="spellStart"/>
      <w:r w:rsidRPr="00824C5B">
        <w:rPr>
          <w:rFonts w:ascii="Cambria" w:eastAsia="Times New Roman" w:hAnsi="Cambria" w:cs="Times New Roman"/>
          <w:kern w:val="0"/>
          <w:sz w:val="30"/>
          <w:szCs w:val="30"/>
          <w:lang w:eastAsia="en-CA"/>
          <w14:ligatures w14:val="none"/>
        </w:rPr>
        <w:t>Ommer</w:t>
      </w:r>
      <w:proofErr w:type="spellEnd"/>
      <w:r w:rsidRPr="00824C5B">
        <w:rPr>
          <w:rFonts w:ascii="Cambria" w:eastAsia="Times New Roman" w:hAnsi="Cambria" w:cs="Times New Roman"/>
          <w:kern w:val="0"/>
          <w:sz w:val="30"/>
          <w:szCs w:val="30"/>
          <w:lang w:eastAsia="en-CA"/>
          <w14:ligatures w14:val="none"/>
        </w:rPr>
        <w:t xml:space="preserve"> et al., </w:t>
      </w:r>
      <w:hyperlink r:id="rId163" w:anchor="gh2381-bib-0061" w:history="1">
        <w:r w:rsidRPr="00824C5B">
          <w:rPr>
            <w:rFonts w:ascii="Cambria" w:eastAsia="Times New Roman" w:hAnsi="Cambria" w:cs="Times New Roman"/>
            <w:color w:val="376FAA"/>
            <w:kern w:val="0"/>
            <w:sz w:val="30"/>
            <w:szCs w:val="30"/>
            <w:u w:val="single"/>
            <w:lang w:eastAsia="en-CA"/>
            <w14:ligatures w14:val="none"/>
          </w:rPr>
          <w:t>2007</w:t>
        </w:r>
      </w:hyperlink>
      <w:r w:rsidRPr="00824C5B">
        <w:rPr>
          <w:rFonts w:ascii="Cambria" w:eastAsia="Times New Roman" w:hAnsi="Cambria" w:cs="Times New Roman"/>
          <w:kern w:val="0"/>
          <w:sz w:val="30"/>
          <w:szCs w:val="30"/>
          <w:lang w:eastAsia="en-CA"/>
          <w14:ligatures w14:val="none"/>
        </w:rPr>
        <w:t>; Reid et al., </w:t>
      </w:r>
      <w:hyperlink r:id="rId164" w:anchor="gh2381-bib-0065" w:history="1">
        <w:r w:rsidRPr="00824C5B">
          <w:rPr>
            <w:rFonts w:ascii="Cambria" w:eastAsia="Times New Roman" w:hAnsi="Cambria" w:cs="Times New Roman"/>
            <w:color w:val="376FAA"/>
            <w:kern w:val="0"/>
            <w:sz w:val="30"/>
            <w:szCs w:val="30"/>
            <w:u w:val="single"/>
            <w:lang w:eastAsia="en-CA"/>
            <w14:ligatures w14:val="none"/>
          </w:rPr>
          <w:t>2022</w:t>
        </w:r>
      </w:hyperlink>
      <w:r w:rsidRPr="00824C5B">
        <w:rPr>
          <w:rFonts w:ascii="Cambria" w:eastAsia="Times New Roman" w:hAnsi="Cambria" w:cs="Times New Roman"/>
          <w:kern w:val="0"/>
          <w:sz w:val="30"/>
          <w:szCs w:val="30"/>
          <w:lang w:eastAsia="en-CA"/>
          <w14:ligatures w14:val="none"/>
        </w:rPr>
        <w:t>; Turner &amp; Turner, </w:t>
      </w:r>
      <w:hyperlink r:id="rId165" w:anchor="gh2381-bib-0104" w:history="1">
        <w:r w:rsidRPr="00824C5B">
          <w:rPr>
            <w:rFonts w:ascii="Cambria" w:eastAsia="Times New Roman" w:hAnsi="Cambria" w:cs="Times New Roman"/>
            <w:color w:val="376FAA"/>
            <w:kern w:val="0"/>
            <w:sz w:val="30"/>
            <w:szCs w:val="30"/>
            <w:u w:val="single"/>
            <w:lang w:eastAsia="en-CA"/>
            <w14:ligatures w14:val="none"/>
          </w:rPr>
          <w:t>2008</w:t>
        </w:r>
      </w:hyperlink>
      <w:r w:rsidRPr="00824C5B">
        <w:rPr>
          <w:rFonts w:ascii="Cambria" w:eastAsia="Times New Roman" w:hAnsi="Cambria" w:cs="Times New Roman"/>
          <w:kern w:val="0"/>
          <w:sz w:val="30"/>
          <w:szCs w:val="30"/>
          <w:lang w:eastAsia="en-CA"/>
          <w14:ligatures w14:val="none"/>
        </w:rPr>
        <w:t>; Turner et al., </w:t>
      </w:r>
      <w:hyperlink r:id="rId166" w:anchor="gh2381-bib-0098" w:history="1">
        <w:r w:rsidRPr="00824C5B">
          <w:rPr>
            <w:rFonts w:ascii="Cambria" w:eastAsia="Times New Roman" w:hAnsi="Cambria" w:cs="Times New Roman"/>
            <w:color w:val="376FAA"/>
            <w:kern w:val="0"/>
            <w:sz w:val="30"/>
            <w:szCs w:val="30"/>
            <w:u w:val="single"/>
            <w:lang w:eastAsia="en-CA"/>
            <w14:ligatures w14:val="none"/>
          </w:rPr>
          <w:t>2008</w:t>
        </w:r>
      </w:hyperlink>
      <w:r w:rsidRPr="00824C5B">
        <w:rPr>
          <w:rFonts w:ascii="Cambria" w:eastAsia="Times New Roman" w:hAnsi="Cambria" w:cs="Times New Roman"/>
          <w:kern w:val="0"/>
          <w:sz w:val="30"/>
          <w:szCs w:val="30"/>
          <w:lang w:eastAsia="en-CA"/>
          <w14:ligatures w14:val="none"/>
        </w:rPr>
        <w:t>).</w:t>
      </w:r>
    </w:p>
    <w:p w14:paraId="5C113181"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Despite the availability and adoption of new foods like potatoes, carrots, and turnips, and orchard fruits (apples, pears, plums, cherries), and new </w:t>
      </w:r>
      <w:r w:rsidRPr="00824C5B">
        <w:rPr>
          <w:rFonts w:ascii="Cambria" w:eastAsia="Times New Roman" w:hAnsi="Cambria" w:cs="Times New Roman"/>
          <w:kern w:val="0"/>
          <w:sz w:val="30"/>
          <w:szCs w:val="30"/>
          <w:lang w:eastAsia="en-CA"/>
          <w14:ligatures w14:val="none"/>
        </w:rPr>
        <w:lastRenderedPageBreak/>
        <w:t>technologies, which have been readily adopted by Indigenous Peoples (Lutz, </w:t>
      </w:r>
      <w:hyperlink r:id="rId167" w:anchor="gh2381-bib-0052" w:history="1">
        <w:r w:rsidRPr="00824C5B">
          <w:rPr>
            <w:rFonts w:ascii="Cambria" w:eastAsia="Times New Roman" w:hAnsi="Cambria" w:cs="Times New Roman"/>
            <w:color w:val="376FAA"/>
            <w:kern w:val="0"/>
            <w:sz w:val="30"/>
            <w:szCs w:val="30"/>
            <w:u w:val="single"/>
            <w:lang w:eastAsia="en-CA"/>
            <w14:ligatures w14:val="none"/>
          </w:rPr>
          <w:t>2008</w:t>
        </w:r>
      </w:hyperlink>
      <w:r w:rsidRPr="00824C5B">
        <w:rPr>
          <w:rFonts w:ascii="Cambria" w:eastAsia="Times New Roman" w:hAnsi="Cambria" w:cs="Times New Roman"/>
          <w:kern w:val="0"/>
          <w:sz w:val="30"/>
          <w:szCs w:val="30"/>
          <w:lang w:eastAsia="en-CA"/>
          <w14:ligatures w14:val="none"/>
        </w:rPr>
        <w:t>; Nabhan, </w:t>
      </w:r>
      <w:hyperlink r:id="rId168" w:anchor="gh2381-bib-0060" w:history="1">
        <w:r w:rsidRPr="00824C5B">
          <w:rPr>
            <w:rFonts w:ascii="Cambria" w:eastAsia="Times New Roman" w:hAnsi="Cambria" w:cs="Times New Roman"/>
            <w:color w:val="376FAA"/>
            <w:kern w:val="0"/>
            <w:sz w:val="30"/>
            <w:szCs w:val="30"/>
            <w:u w:val="single"/>
            <w:lang w:eastAsia="en-CA"/>
            <w14:ligatures w14:val="none"/>
          </w:rPr>
          <w:t>2006</w:t>
        </w:r>
      </w:hyperlink>
      <w:r w:rsidRPr="00824C5B">
        <w:rPr>
          <w:rFonts w:ascii="Cambria" w:eastAsia="Times New Roman" w:hAnsi="Cambria" w:cs="Times New Roman"/>
          <w:kern w:val="0"/>
          <w:sz w:val="30"/>
          <w:szCs w:val="30"/>
          <w:lang w:eastAsia="en-CA"/>
          <w14:ligatures w14:val="none"/>
        </w:rPr>
        <w:t>), these have not compensated for the losses of Indigenous foods from grazing by cattle, sheep and pigs, deforestation, use of herbicides and pesticides, and overfishing and pollution that have decimated fish stocks (Harris, </w:t>
      </w:r>
      <w:hyperlink r:id="rId169" w:anchor="gh2381-bib-0028" w:history="1">
        <w:r w:rsidRPr="00824C5B">
          <w:rPr>
            <w:rFonts w:ascii="Cambria" w:eastAsia="Times New Roman" w:hAnsi="Cambria" w:cs="Times New Roman"/>
            <w:color w:val="376FAA"/>
            <w:kern w:val="0"/>
            <w:sz w:val="30"/>
            <w:szCs w:val="30"/>
            <w:u w:val="single"/>
            <w:lang w:eastAsia="en-CA"/>
            <w14:ligatures w14:val="none"/>
          </w:rPr>
          <w:t>2001</w:t>
        </w:r>
      </w:hyperlink>
      <w:r w:rsidRPr="00824C5B">
        <w:rPr>
          <w:rFonts w:ascii="Cambria" w:eastAsia="Times New Roman" w:hAnsi="Cambria" w:cs="Times New Roman"/>
          <w:kern w:val="0"/>
          <w:sz w:val="30"/>
          <w:szCs w:val="30"/>
          <w:lang w:eastAsia="en-CA"/>
          <w14:ligatures w14:val="none"/>
        </w:rPr>
        <w:t>). W̱SÁNEĆ Elder Chief Sammy Sam (1999; pers. comm. to NT and B. Beckwith) vividly described the changes he had witnessed in wildlife of Saanich Inlet of southern Vancouver Island: He said there used to be thousands of murres [diving seabirds] in the inlet: </w:t>
      </w:r>
      <w:r w:rsidRPr="00824C5B">
        <w:rPr>
          <w:rFonts w:ascii="Cambria" w:eastAsia="Times New Roman" w:hAnsi="Cambria" w:cs="Times New Roman"/>
          <w:i/>
          <w:iCs/>
          <w:kern w:val="0"/>
          <w:sz w:val="30"/>
          <w:szCs w:val="30"/>
          <w:lang w:eastAsia="en-CA"/>
          <w14:ligatures w14:val="none"/>
        </w:rPr>
        <w:t>“Now you don't see one.”</w:t>
      </w:r>
      <w:r w:rsidRPr="00824C5B">
        <w:rPr>
          <w:rFonts w:ascii="Cambria" w:eastAsia="Times New Roman" w:hAnsi="Cambria" w:cs="Times New Roman"/>
          <w:kern w:val="0"/>
          <w:sz w:val="30"/>
          <w:szCs w:val="30"/>
          <w:lang w:eastAsia="en-CA"/>
          <w14:ligatures w14:val="none"/>
        </w:rPr>
        <w:t> There were also </w:t>
      </w:r>
      <w:r w:rsidRPr="00824C5B">
        <w:rPr>
          <w:rFonts w:ascii="Cambria" w:eastAsia="Times New Roman" w:hAnsi="Cambria" w:cs="Times New Roman"/>
          <w:i/>
          <w:iCs/>
          <w:kern w:val="0"/>
          <w:sz w:val="30"/>
          <w:szCs w:val="30"/>
          <w:lang w:eastAsia="en-CA"/>
          <w14:ligatures w14:val="none"/>
        </w:rPr>
        <w:t>“lots of salmon, lots of cod and other groundfish like flounder. Now there's nothing; it's so polluted. There used to be lots of “black ducks” too [</w:t>
      </w:r>
      <w:r w:rsidRPr="00824C5B">
        <w:rPr>
          <w:rFonts w:ascii="Cambria" w:eastAsia="Times New Roman" w:hAnsi="Cambria" w:cs="Times New Roman"/>
          <w:kern w:val="0"/>
          <w:sz w:val="30"/>
          <w:szCs w:val="30"/>
          <w:lang w:eastAsia="en-CA"/>
          <w14:ligatures w14:val="none"/>
        </w:rPr>
        <w:t>scoters</w:t>
      </w:r>
      <w:r w:rsidRPr="00824C5B">
        <w:rPr>
          <w:rFonts w:ascii="Cambria" w:eastAsia="Times New Roman" w:hAnsi="Cambria" w:cs="Times New Roman"/>
          <w:i/>
          <w:iCs/>
          <w:kern w:val="0"/>
          <w:sz w:val="30"/>
          <w:szCs w:val="30"/>
          <w:lang w:eastAsia="en-CA"/>
          <w14:ligatures w14:val="none"/>
        </w:rPr>
        <w:t>], but now none.… The herring were so thick. In the old days, at herring spawning time [</w:t>
      </w:r>
      <w:r w:rsidRPr="00824C5B">
        <w:rPr>
          <w:rFonts w:ascii="Cambria" w:eastAsia="Times New Roman" w:hAnsi="Cambria" w:cs="Times New Roman"/>
          <w:kern w:val="0"/>
          <w:sz w:val="30"/>
          <w:szCs w:val="30"/>
          <w:lang w:eastAsia="en-CA"/>
          <w14:ligatures w14:val="none"/>
        </w:rPr>
        <w:t>spring</w:t>
      </w:r>
      <w:r w:rsidRPr="00824C5B">
        <w:rPr>
          <w:rFonts w:ascii="Cambria" w:eastAsia="Times New Roman" w:hAnsi="Cambria" w:cs="Times New Roman"/>
          <w:i/>
          <w:iCs/>
          <w:kern w:val="0"/>
          <w:sz w:val="30"/>
          <w:szCs w:val="30"/>
          <w:lang w:eastAsia="en-CA"/>
          <w14:ligatures w14:val="none"/>
        </w:rPr>
        <w:t>] Uncle used to walk through the village shouting ‘Herring!’ [</w:t>
      </w:r>
      <w:r w:rsidRPr="00824C5B">
        <w:rPr>
          <w:rFonts w:ascii="Cambria" w:eastAsia="Times New Roman" w:hAnsi="Cambria" w:cs="Times New Roman"/>
          <w:kern w:val="0"/>
          <w:sz w:val="30"/>
          <w:szCs w:val="30"/>
          <w:lang w:eastAsia="en-CA"/>
          <w14:ligatures w14:val="none"/>
        </w:rPr>
        <w:t>in Saanich language</w:t>
      </w:r>
      <w:r w:rsidRPr="00824C5B">
        <w:rPr>
          <w:rFonts w:ascii="Cambria" w:eastAsia="Times New Roman" w:hAnsi="Cambria" w:cs="Times New Roman"/>
          <w:i/>
          <w:iCs/>
          <w:kern w:val="0"/>
          <w:sz w:val="30"/>
          <w:szCs w:val="30"/>
          <w:lang w:eastAsia="en-CA"/>
          <w14:ligatures w14:val="none"/>
        </w:rPr>
        <w:t xml:space="preserve">], and then there was a flurry of activity. People used to put branches into the water, and they'd soon be covered with </w:t>
      </w:r>
      <w:proofErr w:type="gramStart"/>
      <w:r w:rsidRPr="00824C5B">
        <w:rPr>
          <w:rFonts w:ascii="Cambria" w:eastAsia="Times New Roman" w:hAnsi="Cambria" w:cs="Times New Roman"/>
          <w:i/>
          <w:iCs/>
          <w:kern w:val="0"/>
          <w:sz w:val="30"/>
          <w:szCs w:val="30"/>
          <w:lang w:eastAsia="en-CA"/>
          <w14:ligatures w14:val="none"/>
        </w:rPr>
        <w:t>really thick</w:t>
      </w:r>
      <w:proofErr w:type="gramEnd"/>
      <w:r w:rsidRPr="00824C5B">
        <w:rPr>
          <w:rFonts w:ascii="Cambria" w:eastAsia="Times New Roman" w:hAnsi="Cambria" w:cs="Times New Roman"/>
          <w:i/>
          <w:iCs/>
          <w:kern w:val="0"/>
          <w:sz w:val="30"/>
          <w:szCs w:val="30"/>
          <w:lang w:eastAsia="en-CA"/>
          <w14:ligatures w14:val="none"/>
        </w:rPr>
        <w:t xml:space="preserve"> layers of herring eggs [</w:t>
      </w:r>
      <w:r w:rsidRPr="00824C5B">
        <w:rPr>
          <w:rFonts w:ascii="Cambria" w:eastAsia="Times New Roman" w:hAnsi="Cambria" w:cs="Times New Roman"/>
          <w:kern w:val="0"/>
          <w:sz w:val="30"/>
          <w:szCs w:val="30"/>
          <w:lang w:eastAsia="en-CA"/>
          <w14:ligatures w14:val="none"/>
        </w:rPr>
        <w:t>4–6 inches/10–15 cm thick</w:t>
      </w:r>
      <w:r w:rsidRPr="00824C5B">
        <w:rPr>
          <w:rFonts w:ascii="Cambria" w:eastAsia="Times New Roman" w:hAnsi="Cambria" w:cs="Times New Roman"/>
          <w:i/>
          <w:iCs/>
          <w:kern w:val="0"/>
          <w:sz w:val="30"/>
          <w:szCs w:val="30"/>
          <w:lang w:eastAsia="en-CA"/>
          <w14:ligatures w14:val="none"/>
        </w:rPr>
        <w:t>]. Now there are no herring spawning in Saanich Inlet. There were also lots of orcas [</w:t>
      </w:r>
      <w:r w:rsidRPr="00824C5B">
        <w:rPr>
          <w:rFonts w:ascii="Cambria" w:eastAsia="Times New Roman" w:hAnsi="Cambria" w:cs="Times New Roman"/>
          <w:kern w:val="0"/>
          <w:sz w:val="30"/>
          <w:szCs w:val="30"/>
          <w:lang w:eastAsia="en-CA"/>
          <w14:ligatures w14:val="none"/>
        </w:rPr>
        <w:t>killer whales</w:t>
      </w:r>
      <w:r w:rsidRPr="00824C5B">
        <w:rPr>
          <w:rFonts w:ascii="Cambria" w:eastAsia="Times New Roman" w:hAnsi="Cambria" w:cs="Times New Roman"/>
          <w:i/>
          <w:iCs/>
          <w:kern w:val="0"/>
          <w:sz w:val="30"/>
          <w:szCs w:val="30"/>
          <w:lang w:eastAsia="en-CA"/>
          <w14:ligatures w14:val="none"/>
        </w:rPr>
        <w:t xml:space="preserve">]; you could hear them at night, slapping on the water. Now you don't see </w:t>
      </w:r>
      <w:proofErr w:type="gramStart"/>
      <w:r w:rsidRPr="00824C5B">
        <w:rPr>
          <w:rFonts w:ascii="Cambria" w:eastAsia="Times New Roman" w:hAnsi="Cambria" w:cs="Times New Roman"/>
          <w:i/>
          <w:iCs/>
          <w:kern w:val="0"/>
          <w:sz w:val="30"/>
          <w:szCs w:val="30"/>
          <w:lang w:eastAsia="en-CA"/>
          <w14:ligatures w14:val="none"/>
        </w:rPr>
        <w:t>any, because</w:t>
      </w:r>
      <w:proofErr w:type="gramEnd"/>
      <w:r w:rsidRPr="00824C5B">
        <w:rPr>
          <w:rFonts w:ascii="Cambria" w:eastAsia="Times New Roman" w:hAnsi="Cambria" w:cs="Times New Roman"/>
          <w:i/>
          <w:iCs/>
          <w:kern w:val="0"/>
          <w:sz w:val="30"/>
          <w:szCs w:val="30"/>
          <w:lang w:eastAsia="en-CA"/>
          <w14:ligatures w14:val="none"/>
        </w:rPr>
        <w:t xml:space="preserve"> there is no food there anymore.”</w:t>
      </w:r>
      <w:r w:rsidRPr="00824C5B">
        <w:rPr>
          <w:rFonts w:ascii="Cambria" w:eastAsia="Times New Roman" w:hAnsi="Cambria" w:cs="Times New Roman"/>
          <w:kern w:val="0"/>
          <w:sz w:val="30"/>
          <w:szCs w:val="30"/>
          <w:lang w:eastAsia="en-CA"/>
          <w14:ligatures w14:val="none"/>
        </w:rPr>
        <w:t> Chief Sam's words point to the cumulative impacts of these losses; entire food chains are affected when one or two species are destroyed.</w:t>
      </w:r>
    </w:p>
    <w:p w14:paraId="1AA50080" w14:textId="77777777" w:rsidR="00824C5B" w:rsidRPr="00824C5B" w:rsidRDefault="00824C5B" w:rsidP="00824C5B">
      <w:pPr>
        <w:spacing w:line="400" w:lineRule="atLeast"/>
        <w:rPr>
          <w:rFonts w:ascii="Cambria" w:eastAsia="Times New Roman" w:hAnsi="Cambria" w:cs="Times New Roman"/>
          <w:i/>
          <w:iCs/>
          <w:kern w:val="0"/>
          <w:sz w:val="30"/>
          <w:szCs w:val="30"/>
          <w:lang w:eastAsia="en-CA"/>
          <w14:ligatures w14:val="none"/>
        </w:rPr>
      </w:pPr>
      <w:proofErr w:type="spellStart"/>
      <w:r w:rsidRPr="00824C5B">
        <w:rPr>
          <w:rFonts w:ascii="Cambria" w:eastAsia="Times New Roman" w:hAnsi="Cambria" w:cs="Times New Roman"/>
          <w:i/>
          <w:iCs/>
          <w:kern w:val="0"/>
          <w:sz w:val="30"/>
          <w:szCs w:val="30"/>
          <w:lang w:eastAsia="en-CA"/>
          <w14:ligatures w14:val="none"/>
        </w:rPr>
        <w:t>Kwakwa̱ka</w:t>
      </w:r>
      <w:proofErr w:type="spellEnd"/>
      <w:r w:rsidRPr="00824C5B">
        <w:rPr>
          <w:rFonts w:ascii="Cambria" w:eastAsia="Times New Roman" w:hAnsi="Cambria" w:cs="Times New Roman"/>
          <w:i/>
          <w:iCs/>
          <w:kern w:val="0"/>
          <w:sz w:val="30"/>
          <w:szCs w:val="30"/>
          <w:lang w:eastAsia="en-CA"/>
          <w14:ligatures w14:val="none"/>
        </w:rPr>
        <w:t>̱’</w:t>
      </w:r>
      <w:proofErr w:type="spellStart"/>
      <w:r w:rsidRPr="00824C5B">
        <w:rPr>
          <w:rFonts w:ascii="Cambria" w:eastAsia="Times New Roman" w:hAnsi="Cambria" w:cs="Times New Roman"/>
          <w:i/>
          <w:iCs/>
          <w:kern w:val="0"/>
          <w:sz w:val="30"/>
          <w:szCs w:val="30"/>
          <w:lang w:eastAsia="en-CA"/>
          <w14:ligatures w14:val="none"/>
        </w:rPr>
        <w:t>wakw</w:t>
      </w:r>
      <w:proofErr w:type="spellEnd"/>
      <w:r w:rsidRPr="00824C5B">
        <w:rPr>
          <w:rFonts w:ascii="Cambria" w:eastAsia="Times New Roman" w:hAnsi="Cambria" w:cs="Times New Roman"/>
          <w:i/>
          <w:iCs/>
          <w:kern w:val="0"/>
          <w:sz w:val="30"/>
          <w:szCs w:val="30"/>
          <w:lang w:eastAsia="en-CA"/>
          <w14:ligatures w14:val="none"/>
        </w:rPr>
        <w:t xml:space="preserve"> Clan Chief </w:t>
      </w:r>
      <w:proofErr w:type="spellStart"/>
      <w:r w:rsidRPr="00824C5B">
        <w:rPr>
          <w:rFonts w:ascii="Cambria" w:eastAsia="Times New Roman" w:hAnsi="Cambria" w:cs="Times New Roman"/>
          <w:i/>
          <w:iCs/>
          <w:kern w:val="0"/>
          <w:sz w:val="30"/>
          <w:szCs w:val="30"/>
          <w:lang w:eastAsia="en-CA"/>
          <w14:ligatures w14:val="none"/>
        </w:rPr>
        <w:t>Kwaxsistalla</w:t>
      </w:r>
      <w:proofErr w:type="spellEnd"/>
      <w:r w:rsidRPr="00824C5B">
        <w:rPr>
          <w:rFonts w:ascii="Cambria" w:eastAsia="Times New Roman" w:hAnsi="Cambria" w:cs="Times New Roman"/>
          <w:i/>
          <w:iCs/>
          <w:kern w:val="0"/>
          <w:sz w:val="30"/>
          <w:szCs w:val="30"/>
          <w:lang w:eastAsia="en-CA"/>
          <w14:ligatures w14:val="none"/>
        </w:rPr>
        <w:t xml:space="preserve"> </w:t>
      </w:r>
      <w:proofErr w:type="spellStart"/>
      <w:r w:rsidRPr="00824C5B">
        <w:rPr>
          <w:rFonts w:ascii="Cambria" w:eastAsia="Times New Roman" w:hAnsi="Cambria" w:cs="Times New Roman"/>
          <w:i/>
          <w:iCs/>
          <w:kern w:val="0"/>
          <w:sz w:val="30"/>
          <w:szCs w:val="30"/>
          <w:lang w:eastAsia="en-CA"/>
          <w14:ligatures w14:val="none"/>
        </w:rPr>
        <w:t>Wathl’thla</w:t>
      </w:r>
      <w:proofErr w:type="spellEnd"/>
      <w:r w:rsidRPr="00824C5B">
        <w:rPr>
          <w:rFonts w:ascii="Cambria" w:eastAsia="Times New Roman" w:hAnsi="Cambria" w:cs="Times New Roman"/>
          <w:i/>
          <w:iCs/>
          <w:kern w:val="0"/>
          <w:sz w:val="30"/>
          <w:szCs w:val="30"/>
          <w:lang w:eastAsia="en-CA"/>
          <w14:ligatures w14:val="none"/>
        </w:rPr>
        <w:t xml:space="preserve"> Adam Dick sadly recounted, “We were a very wealthy people before the Europeans came. We had lots of berries! I'm not talking about money‐wise. I'm talking about food‐wise – whale, clams… and there's nothing </w:t>
      </w:r>
      <w:proofErr w:type="gramStart"/>
      <w:r w:rsidRPr="00824C5B">
        <w:rPr>
          <w:rFonts w:ascii="Cambria" w:eastAsia="Times New Roman" w:hAnsi="Cambria" w:cs="Times New Roman"/>
          <w:i/>
          <w:iCs/>
          <w:kern w:val="0"/>
          <w:sz w:val="30"/>
          <w:szCs w:val="30"/>
          <w:lang w:eastAsia="en-CA"/>
          <w14:ligatures w14:val="none"/>
        </w:rPr>
        <w:t>any more</w:t>
      </w:r>
      <w:proofErr w:type="gramEnd"/>
      <w:r w:rsidRPr="00824C5B">
        <w:rPr>
          <w:rFonts w:ascii="Cambria" w:eastAsia="Times New Roman" w:hAnsi="Cambria" w:cs="Times New Roman"/>
          <w:i/>
          <w:iCs/>
          <w:kern w:val="0"/>
          <w:sz w:val="30"/>
          <w:szCs w:val="30"/>
          <w:lang w:eastAsia="en-CA"/>
          <w14:ligatures w14:val="none"/>
        </w:rPr>
        <w:t xml:space="preserve">. There's nothing left.” (Clan Chief Adam Dick, pers. comm. to NT, 1997). W̱SÁNEĆ plant expert Elsie Claxton echoed his words, about her territory on southern Vancouver Island: “No money long ago, but it’s nice: lots of food, lots of clams, lots of wild berries all over… even they are gone…. We lost everything. </w:t>
      </w:r>
      <w:proofErr w:type="spellStart"/>
      <w:r w:rsidRPr="00824C5B">
        <w:rPr>
          <w:rFonts w:ascii="Cambria" w:eastAsia="Times New Roman" w:hAnsi="Cambria" w:cs="Times New Roman"/>
          <w:i/>
          <w:iCs/>
          <w:kern w:val="0"/>
          <w:sz w:val="30"/>
          <w:szCs w:val="30"/>
          <w:lang w:eastAsia="en-CA"/>
          <w14:ligatures w14:val="none"/>
        </w:rPr>
        <w:t>Nothin</w:t>
      </w:r>
      <w:proofErr w:type="spellEnd"/>
      <w:r w:rsidRPr="00824C5B">
        <w:rPr>
          <w:rFonts w:ascii="Cambria" w:eastAsia="Times New Roman" w:hAnsi="Cambria" w:cs="Times New Roman"/>
          <w:i/>
          <w:iCs/>
          <w:kern w:val="0"/>
          <w:sz w:val="30"/>
          <w:szCs w:val="30"/>
          <w:lang w:eastAsia="en-CA"/>
          <w14:ligatures w14:val="none"/>
        </w:rPr>
        <w:t>’ [left]!” (pers. comm. to NT, 1998).</w:t>
      </w:r>
    </w:p>
    <w:p w14:paraId="4710F1C9"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lastRenderedPageBreak/>
        <w:t xml:space="preserve">Experiences of depletion of culturally important species are widespread throughout the region, reiterated </w:t>
      </w:r>
      <w:proofErr w:type="gramStart"/>
      <w:r w:rsidRPr="00824C5B">
        <w:rPr>
          <w:rFonts w:ascii="Cambria" w:eastAsia="Times New Roman" w:hAnsi="Cambria" w:cs="Times New Roman"/>
          <w:kern w:val="0"/>
          <w:sz w:val="30"/>
          <w:szCs w:val="30"/>
          <w:lang w:eastAsia="en-CA"/>
          <w14:ligatures w14:val="none"/>
        </w:rPr>
        <w:t>over and over again</w:t>
      </w:r>
      <w:proofErr w:type="gramEnd"/>
      <w:r w:rsidRPr="00824C5B">
        <w:rPr>
          <w:rFonts w:ascii="Cambria" w:eastAsia="Times New Roman" w:hAnsi="Cambria" w:cs="Times New Roman"/>
          <w:kern w:val="0"/>
          <w:sz w:val="30"/>
          <w:szCs w:val="30"/>
          <w:lang w:eastAsia="en-CA"/>
          <w14:ligatures w14:val="none"/>
        </w:rPr>
        <w:t>. Dakelh (Carrier) Elder Mary John, recalled similarly, </w:t>
      </w:r>
      <w:r w:rsidRPr="00824C5B">
        <w:rPr>
          <w:rFonts w:ascii="Cambria" w:eastAsia="Times New Roman" w:hAnsi="Cambria" w:cs="Times New Roman"/>
          <w:i/>
          <w:iCs/>
          <w:kern w:val="0"/>
          <w:sz w:val="30"/>
          <w:szCs w:val="30"/>
          <w:lang w:eastAsia="en-CA"/>
          <w14:ligatures w14:val="none"/>
        </w:rPr>
        <w:t>“When I was a small girl, the land, the rivers and creeks and lakes, were full of life – birds and animals of all kinds were as much a part of the landscape as trees and clouds and sun. Now I can travel five hundred miles in any direction from our village and not see so much as a field mouse. I think with sadness of those trips to the hunting grounds when I was a child and I remember our land as it used to be”</w:t>
      </w:r>
      <w:r w:rsidRPr="00824C5B">
        <w:rPr>
          <w:rFonts w:ascii="Cambria" w:eastAsia="Times New Roman" w:hAnsi="Cambria" w:cs="Times New Roman"/>
          <w:kern w:val="0"/>
          <w:sz w:val="30"/>
          <w:szCs w:val="30"/>
          <w:lang w:eastAsia="en-CA"/>
          <w14:ligatures w14:val="none"/>
        </w:rPr>
        <w:t> (Moran, </w:t>
      </w:r>
      <w:hyperlink r:id="rId170" w:anchor="gh2381-bib-0059" w:history="1">
        <w:r w:rsidRPr="00824C5B">
          <w:rPr>
            <w:rFonts w:ascii="Cambria" w:eastAsia="Times New Roman" w:hAnsi="Cambria" w:cs="Times New Roman"/>
            <w:color w:val="376FAA"/>
            <w:kern w:val="0"/>
            <w:sz w:val="30"/>
            <w:szCs w:val="30"/>
            <w:u w:val="single"/>
            <w:lang w:eastAsia="en-CA"/>
            <w14:ligatures w14:val="none"/>
          </w:rPr>
          <w:t>1988</w:t>
        </w:r>
      </w:hyperlink>
      <w:r w:rsidRPr="00824C5B">
        <w:rPr>
          <w:rFonts w:ascii="Cambria" w:eastAsia="Times New Roman" w:hAnsi="Cambria" w:cs="Times New Roman"/>
          <w:kern w:val="0"/>
          <w:sz w:val="30"/>
          <w:szCs w:val="30"/>
          <w:lang w:eastAsia="en-CA"/>
          <w14:ligatures w14:val="none"/>
        </w:rPr>
        <w:t>, p. 30).</w:t>
      </w:r>
    </w:p>
    <w:p w14:paraId="70188A34"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Few of the newcomers recognized the sophistication with which the First Peoples managed their environments and resources, or even the importance of their traditional foods and lifeways to their very health and well‐being. Few could have understood the richness and complexity of Indigenous Knowledge Systems, or the subtleties of their resource stewardship. The degradation of resources has gone hand in hand with alienation of people from their territories and government prohibitions against their approaches to ‘environmental management’—including the use of controlled burns, the partial harvesting of tree bark, use of fish traps and fish weirs—as being “unsustainable” (Turner, </w:t>
      </w:r>
      <w:hyperlink r:id="rId171" w:anchor="gh2381-bib-0086" w:history="1">
        <w:r w:rsidRPr="00824C5B">
          <w:rPr>
            <w:rFonts w:ascii="Cambria" w:eastAsia="Times New Roman" w:hAnsi="Cambria" w:cs="Times New Roman"/>
            <w:color w:val="376FAA"/>
            <w:kern w:val="0"/>
            <w:sz w:val="30"/>
            <w:szCs w:val="30"/>
            <w:u w:val="single"/>
            <w:lang w:eastAsia="en-CA"/>
            <w14:ligatures w14:val="none"/>
          </w:rPr>
          <w:t>2021b</w:t>
        </w:r>
      </w:hyperlink>
      <w:r w:rsidRPr="00824C5B">
        <w:rPr>
          <w:rFonts w:ascii="Cambria" w:eastAsia="Times New Roman" w:hAnsi="Cambria" w:cs="Times New Roman"/>
          <w:kern w:val="0"/>
          <w:sz w:val="30"/>
          <w:szCs w:val="30"/>
          <w:lang w:eastAsia="en-CA"/>
          <w14:ligatures w14:val="none"/>
        </w:rPr>
        <w:t>; Turner &amp; Berkes, </w:t>
      </w:r>
      <w:hyperlink r:id="rId172" w:anchor="gh2381-bib-0088" w:history="1">
        <w:r w:rsidRPr="00824C5B">
          <w:rPr>
            <w:rFonts w:ascii="Cambria" w:eastAsia="Times New Roman" w:hAnsi="Cambria" w:cs="Times New Roman"/>
            <w:color w:val="376FAA"/>
            <w:kern w:val="0"/>
            <w:sz w:val="30"/>
            <w:szCs w:val="30"/>
            <w:u w:val="single"/>
            <w:lang w:eastAsia="en-CA"/>
            <w14:ligatures w14:val="none"/>
          </w:rPr>
          <w:t>2006</w:t>
        </w:r>
      </w:hyperlink>
      <w:r w:rsidRPr="00824C5B">
        <w:rPr>
          <w:rFonts w:ascii="Cambria" w:eastAsia="Times New Roman" w:hAnsi="Cambria" w:cs="Times New Roman"/>
          <w:kern w:val="0"/>
          <w:sz w:val="30"/>
          <w:szCs w:val="30"/>
          <w:lang w:eastAsia="en-CA"/>
          <w14:ligatures w14:val="none"/>
        </w:rPr>
        <w:t>).</w:t>
      </w:r>
    </w:p>
    <w:p w14:paraId="787AD317"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The colonizers had their own agendas—clearing land for farming, cutting timber for commercial markets, mining, commercial fishing, and building cities, roads, railroads, and power lines. The attitude is reflected in the words of the National Commission of Conservation from 1918:</w:t>
      </w:r>
    </w:p>
    <w:p w14:paraId="1B011045" w14:textId="77777777" w:rsidR="00824C5B" w:rsidRPr="00824C5B" w:rsidRDefault="00824C5B" w:rsidP="00824C5B">
      <w:pPr>
        <w:spacing w:line="400" w:lineRule="atLeast"/>
        <w:rPr>
          <w:rFonts w:ascii="Cambria" w:eastAsia="Times New Roman" w:hAnsi="Cambria" w:cs="Times New Roman"/>
          <w:i/>
          <w:iCs/>
          <w:kern w:val="0"/>
          <w:sz w:val="30"/>
          <w:szCs w:val="30"/>
          <w:lang w:eastAsia="en-CA"/>
          <w14:ligatures w14:val="none"/>
        </w:rPr>
      </w:pPr>
      <w:r w:rsidRPr="00824C5B">
        <w:rPr>
          <w:rFonts w:ascii="Cambria" w:eastAsia="Times New Roman" w:hAnsi="Cambria" w:cs="Times New Roman"/>
          <w:i/>
          <w:iCs/>
          <w:kern w:val="0"/>
          <w:sz w:val="30"/>
          <w:szCs w:val="30"/>
          <w:lang w:eastAsia="en-CA"/>
          <w14:ligatures w14:val="none"/>
        </w:rPr>
        <w:t xml:space="preserve">“All the efforts of the Dominion must be devoted to production and economy. The vast resources of Canada, to which the term 'illimitable' has been so frequently applied, because of lack of knowledge, must be turned to some useful purpose. Untilled fields, buried minerals or standing forests are </w:t>
      </w:r>
      <w:r w:rsidRPr="00824C5B">
        <w:rPr>
          <w:rFonts w:ascii="Cambria" w:eastAsia="Times New Roman" w:hAnsi="Cambria" w:cs="Times New Roman"/>
          <w:i/>
          <w:iCs/>
          <w:kern w:val="0"/>
          <w:sz w:val="30"/>
          <w:szCs w:val="30"/>
          <w:lang w:eastAsia="en-CA"/>
          <w14:ligatures w14:val="none"/>
        </w:rPr>
        <w:lastRenderedPageBreak/>
        <w:t>of no value except for the wealth which, through industry, can be produced therefrom.” (</w:t>
      </w:r>
      <w:proofErr w:type="spellStart"/>
      <w:r w:rsidRPr="00824C5B">
        <w:rPr>
          <w:rFonts w:ascii="Cambria" w:eastAsia="Times New Roman" w:hAnsi="Cambria" w:cs="Times New Roman"/>
          <w:i/>
          <w:iCs/>
          <w:kern w:val="0"/>
          <w:sz w:val="30"/>
          <w:szCs w:val="30"/>
          <w:lang w:eastAsia="en-CA"/>
          <w14:ligatures w14:val="none"/>
        </w:rPr>
        <w:t>Whitford</w:t>
      </w:r>
      <w:proofErr w:type="spellEnd"/>
      <w:r w:rsidRPr="00824C5B">
        <w:rPr>
          <w:rFonts w:ascii="Cambria" w:eastAsia="Times New Roman" w:hAnsi="Cambria" w:cs="Times New Roman"/>
          <w:i/>
          <w:iCs/>
          <w:kern w:val="0"/>
          <w:sz w:val="30"/>
          <w:szCs w:val="30"/>
          <w:lang w:eastAsia="en-CA"/>
          <w14:ligatures w14:val="none"/>
        </w:rPr>
        <w:t xml:space="preserve"> &amp; Craig, </w:t>
      </w:r>
      <w:hyperlink r:id="rId173" w:anchor="gh2381-bib-0109" w:history="1">
        <w:r w:rsidRPr="00824C5B">
          <w:rPr>
            <w:rFonts w:ascii="Cambria" w:eastAsia="Times New Roman" w:hAnsi="Cambria" w:cs="Times New Roman"/>
            <w:i/>
            <w:iCs/>
            <w:color w:val="376FAA"/>
            <w:kern w:val="0"/>
            <w:sz w:val="30"/>
            <w:szCs w:val="30"/>
            <w:u w:val="single"/>
            <w:lang w:eastAsia="en-CA"/>
            <w14:ligatures w14:val="none"/>
          </w:rPr>
          <w:t>1918</w:t>
        </w:r>
      </w:hyperlink>
      <w:r w:rsidRPr="00824C5B">
        <w:rPr>
          <w:rFonts w:ascii="Cambria" w:eastAsia="Times New Roman" w:hAnsi="Cambria" w:cs="Times New Roman"/>
          <w:i/>
          <w:iCs/>
          <w:kern w:val="0"/>
          <w:sz w:val="30"/>
          <w:szCs w:val="30"/>
          <w:lang w:eastAsia="en-CA"/>
          <w14:ligatures w14:val="none"/>
        </w:rPr>
        <w:t>, p. 1).</w:t>
      </w:r>
    </w:p>
    <w:p w14:paraId="12D9E4BC"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Right around the time this was written, at the end of World War I, Sumas Lake, one of the prime resource harvesting areas of the Fraser Valley, was drained and </w:t>
      </w:r>
      <w:proofErr w:type="spellStart"/>
      <w:r w:rsidRPr="00824C5B">
        <w:rPr>
          <w:rFonts w:ascii="Cambria" w:eastAsia="Times New Roman" w:hAnsi="Cambria" w:cs="Times New Roman"/>
          <w:kern w:val="0"/>
          <w:sz w:val="30"/>
          <w:szCs w:val="30"/>
          <w:lang w:eastAsia="en-CA"/>
          <w14:ligatures w14:val="none"/>
        </w:rPr>
        <w:t>dyked</w:t>
      </w:r>
      <w:proofErr w:type="spellEnd"/>
      <w:r w:rsidRPr="00824C5B">
        <w:rPr>
          <w:rFonts w:ascii="Cambria" w:eastAsia="Times New Roman" w:hAnsi="Cambria" w:cs="Times New Roman"/>
          <w:kern w:val="0"/>
          <w:sz w:val="30"/>
          <w:szCs w:val="30"/>
          <w:lang w:eastAsia="en-CA"/>
          <w14:ligatures w14:val="none"/>
        </w:rPr>
        <w:t xml:space="preserve"> to provide land for farming. It was a shallow lake, within </w:t>
      </w:r>
      <w:proofErr w:type="spellStart"/>
      <w:proofErr w:type="gramStart"/>
      <w:r w:rsidRPr="00824C5B">
        <w:rPr>
          <w:rFonts w:ascii="Cambria" w:eastAsia="Times New Roman" w:hAnsi="Cambria" w:cs="Times New Roman"/>
          <w:kern w:val="0"/>
          <w:sz w:val="30"/>
          <w:szCs w:val="30"/>
          <w:lang w:eastAsia="en-CA"/>
          <w14:ligatures w14:val="none"/>
        </w:rPr>
        <w:t>Stó:lō</w:t>
      </w:r>
      <w:proofErr w:type="spellEnd"/>
      <w:proofErr w:type="gramEnd"/>
      <w:r w:rsidRPr="00824C5B">
        <w:rPr>
          <w:rFonts w:ascii="Cambria" w:eastAsia="Times New Roman" w:hAnsi="Cambria" w:cs="Times New Roman"/>
          <w:kern w:val="0"/>
          <w:sz w:val="30"/>
          <w:szCs w:val="30"/>
          <w:lang w:eastAsia="en-CA"/>
          <w14:ligatures w14:val="none"/>
        </w:rPr>
        <w:t xml:space="preserve"> Nation territory, known widely for its sockeye salmon spawning and sturgeon habitat, as a locale for hunting geese and ducks, and as a source of </w:t>
      </w:r>
      <w:proofErr w:type="spellStart"/>
      <w:r w:rsidRPr="00824C5B">
        <w:rPr>
          <w:rFonts w:ascii="Cambria" w:eastAsia="Times New Roman" w:hAnsi="Cambria" w:cs="Times New Roman"/>
          <w:kern w:val="0"/>
          <w:sz w:val="30"/>
          <w:szCs w:val="30"/>
          <w:lang w:eastAsia="en-CA"/>
          <w14:ligatures w14:val="none"/>
        </w:rPr>
        <w:t>wapato</w:t>
      </w:r>
      <w:proofErr w:type="spellEnd"/>
      <w:r w:rsidRPr="00824C5B">
        <w:rPr>
          <w:rFonts w:ascii="Cambria" w:eastAsia="Times New Roman" w:hAnsi="Cambria" w:cs="Times New Roman"/>
          <w:kern w:val="0"/>
          <w:sz w:val="30"/>
          <w:szCs w:val="30"/>
          <w:lang w:eastAsia="en-CA"/>
          <w14:ligatures w14:val="none"/>
        </w:rPr>
        <w:t xml:space="preserve"> tubers, cranberries and other types of berries, </w:t>
      </w:r>
      <w:proofErr w:type="spellStart"/>
      <w:r w:rsidRPr="00824C5B">
        <w:rPr>
          <w:rFonts w:ascii="Cambria" w:eastAsia="Times New Roman" w:hAnsi="Cambria" w:cs="Times New Roman"/>
          <w:kern w:val="0"/>
          <w:sz w:val="30"/>
          <w:szCs w:val="30"/>
          <w:lang w:eastAsia="en-CA"/>
          <w14:ligatures w14:val="none"/>
        </w:rPr>
        <w:t>crabapples</w:t>
      </w:r>
      <w:proofErr w:type="spellEnd"/>
      <w:r w:rsidRPr="00824C5B">
        <w:rPr>
          <w:rFonts w:ascii="Cambria" w:eastAsia="Times New Roman" w:hAnsi="Cambria" w:cs="Times New Roman"/>
          <w:kern w:val="0"/>
          <w:sz w:val="30"/>
          <w:szCs w:val="30"/>
          <w:lang w:eastAsia="en-CA"/>
          <w14:ligatures w14:val="none"/>
        </w:rPr>
        <w:t xml:space="preserve">, and western redcedar, cattails, and tule for mats and basketry. Indigenous Peoples traveled from Vancouver Island and other regions, hosted by the </w:t>
      </w:r>
      <w:proofErr w:type="spellStart"/>
      <w:proofErr w:type="gramStart"/>
      <w:r w:rsidRPr="00824C5B">
        <w:rPr>
          <w:rFonts w:ascii="Cambria" w:eastAsia="Times New Roman" w:hAnsi="Cambria" w:cs="Times New Roman"/>
          <w:kern w:val="0"/>
          <w:sz w:val="30"/>
          <w:szCs w:val="30"/>
          <w:lang w:eastAsia="en-CA"/>
          <w14:ligatures w14:val="none"/>
        </w:rPr>
        <w:t>Stó:lō</w:t>
      </w:r>
      <w:proofErr w:type="spellEnd"/>
      <w:proofErr w:type="gramEnd"/>
      <w:r w:rsidRPr="00824C5B">
        <w:rPr>
          <w:rFonts w:ascii="Cambria" w:eastAsia="Times New Roman" w:hAnsi="Cambria" w:cs="Times New Roman"/>
          <w:kern w:val="0"/>
          <w:sz w:val="30"/>
          <w:szCs w:val="30"/>
          <w:lang w:eastAsia="en-CA"/>
          <w14:ligatures w14:val="none"/>
        </w:rPr>
        <w:t>, to harvest the resources around the lake. But, according to oral accounts from some knowledge holders who were children at the time, when they left to attend Residential School, the lake was there, and when they returned at the end of the year, it was gone (Carlson, </w:t>
      </w:r>
      <w:hyperlink r:id="rId174" w:anchor="gh2381-bib-0015" w:history="1">
        <w:r w:rsidRPr="00824C5B">
          <w:rPr>
            <w:rFonts w:ascii="Cambria" w:eastAsia="Times New Roman" w:hAnsi="Cambria" w:cs="Times New Roman"/>
            <w:color w:val="376FAA"/>
            <w:kern w:val="0"/>
            <w:sz w:val="30"/>
            <w:szCs w:val="30"/>
            <w:u w:val="single"/>
            <w:lang w:eastAsia="en-CA"/>
            <w14:ligatures w14:val="none"/>
          </w:rPr>
          <w:t>2001</w:t>
        </w:r>
      </w:hyperlink>
      <w:r w:rsidRPr="00824C5B">
        <w:rPr>
          <w:rFonts w:ascii="Cambria" w:eastAsia="Times New Roman" w:hAnsi="Cambria" w:cs="Times New Roman"/>
          <w:kern w:val="0"/>
          <w:sz w:val="30"/>
          <w:szCs w:val="30"/>
          <w:lang w:eastAsia="en-CA"/>
          <w14:ligatures w14:val="none"/>
        </w:rPr>
        <w:t>). This is just one example of countless instances of how the colonizers destroyed the lands and lifeways of Indigenous Peoples. Ironically, in the “atmospheric river” rainstorms of 2021, the former lakebed flooded, causing millions of dollars of damage, killing immense numbers of livestock (Hopes, </w:t>
      </w:r>
      <w:hyperlink r:id="rId175" w:anchor="gh2381-bib-0030" w:history="1">
        <w:r w:rsidRPr="00824C5B">
          <w:rPr>
            <w:rFonts w:ascii="Cambria" w:eastAsia="Times New Roman" w:hAnsi="Cambria" w:cs="Times New Roman"/>
            <w:color w:val="376FAA"/>
            <w:kern w:val="0"/>
            <w:sz w:val="30"/>
            <w:szCs w:val="30"/>
            <w:u w:val="single"/>
            <w:lang w:eastAsia="en-CA"/>
            <w14:ligatures w14:val="none"/>
          </w:rPr>
          <w:t>2021</w:t>
        </w:r>
      </w:hyperlink>
      <w:r w:rsidRPr="00824C5B">
        <w:rPr>
          <w:rFonts w:ascii="Cambria" w:eastAsia="Times New Roman" w:hAnsi="Cambria" w:cs="Times New Roman"/>
          <w:kern w:val="0"/>
          <w:sz w:val="30"/>
          <w:szCs w:val="30"/>
          <w:lang w:eastAsia="en-CA"/>
          <w14:ligatures w14:val="none"/>
        </w:rPr>
        <w:t>).</w:t>
      </w:r>
    </w:p>
    <w:p w14:paraId="4C28C694"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Even earlier, the rich estuarine root gardens and </w:t>
      </w:r>
      <w:proofErr w:type="spellStart"/>
      <w:r w:rsidRPr="00824C5B">
        <w:rPr>
          <w:rFonts w:ascii="Cambria" w:eastAsia="Times New Roman" w:hAnsi="Cambria" w:cs="Times New Roman"/>
          <w:kern w:val="0"/>
          <w:sz w:val="30"/>
          <w:szCs w:val="30"/>
          <w:lang w:eastAsia="en-CA"/>
          <w14:ligatures w14:val="none"/>
        </w:rPr>
        <w:t>crabapple</w:t>
      </w:r>
      <w:proofErr w:type="spellEnd"/>
      <w:r w:rsidRPr="00824C5B">
        <w:rPr>
          <w:rFonts w:ascii="Cambria" w:eastAsia="Times New Roman" w:hAnsi="Cambria" w:cs="Times New Roman"/>
          <w:kern w:val="0"/>
          <w:sz w:val="30"/>
          <w:szCs w:val="30"/>
          <w:lang w:eastAsia="en-CA"/>
          <w14:ligatures w14:val="none"/>
        </w:rPr>
        <w:t xml:space="preserve"> stands of the </w:t>
      </w:r>
      <w:proofErr w:type="spellStart"/>
      <w:r w:rsidRPr="00824C5B">
        <w:rPr>
          <w:rFonts w:ascii="Cambria" w:eastAsia="Times New Roman" w:hAnsi="Cambria" w:cs="Times New Roman"/>
          <w:kern w:val="0"/>
          <w:sz w:val="30"/>
          <w:szCs w:val="30"/>
          <w:lang w:eastAsia="en-CA"/>
          <w14:ligatures w14:val="none"/>
        </w:rPr>
        <w:t>Kingcome</w:t>
      </w:r>
      <w:proofErr w:type="spellEnd"/>
      <w:r w:rsidRPr="00824C5B">
        <w:rPr>
          <w:rFonts w:ascii="Cambria" w:eastAsia="Times New Roman" w:hAnsi="Cambria" w:cs="Times New Roman"/>
          <w:kern w:val="0"/>
          <w:sz w:val="30"/>
          <w:szCs w:val="30"/>
          <w:lang w:eastAsia="en-CA"/>
          <w14:ligatures w14:val="none"/>
        </w:rPr>
        <w:t xml:space="preserve"> River were destroyed and the local </w:t>
      </w:r>
      <w:proofErr w:type="spellStart"/>
      <w:r w:rsidRPr="00824C5B">
        <w:rPr>
          <w:rFonts w:ascii="Cambria" w:eastAsia="Times New Roman" w:hAnsi="Cambria" w:cs="Times New Roman"/>
          <w:kern w:val="0"/>
          <w:sz w:val="30"/>
          <w:szCs w:val="30"/>
          <w:lang w:eastAsia="en-CA"/>
          <w14:ligatures w14:val="none"/>
        </w:rPr>
        <w:t>Tsawataineuk</w:t>
      </w:r>
      <w:proofErr w:type="spellEnd"/>
      <w:r w:rsidRPr="00824C5B">
        <w:rPr>
          <w:rFonts w:ascii="Cambria" w:eastAsia="Times New Roman" w:hAnsi="Cambria" w:cs="Times New Roman"/>
          <w:kern w:val="0"/>
          <w:sz w:val="30"/>
          <w:szCs w:val="30"/>
          <w:lang w:eastAsia="en-CA"/>
          <w14:ligatures w14:val="none"/>
        </w:rPr>
        <w:t xml:space="preserve"> Kwakwaka'wakw excluded from their traditional </w:t>
      </w:r>
      <w:proofErr w:type="spellStart"/>
      <w:r w:rsidRPr="00824C5B">
        <w:rPr>
          <w:rFonts w:ascii="Cambria" w:eastAsia="Times New Roman" w:hAnsi="Cambria" w:cs="Times New Roman"/>
          <w:b/>
          <w:bCs/>
          <w:i/>
          <w:iCs/>
          <w:kern w:val="0"/>
          <w:sz w:val="30"/>
          <w:szCs w:val="30"/>
          <w:lang w:eastAsia="en-CA"/>
          <w14:ligatures w14:val="none"/>
        </w:rPr>
        <w:t>tekilakw</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root gardens when settlers moved in and took over these rich lands after the first surveys (Turner &amp; Turner, </w:t>
      </w:r>
      <w:hyperlink r:id="rId176" w:anchor="gh2381-bib-0104" w:history="1">
        <w:r w:rsidRPr="00824C5B">
          <w:rPr>
            <w:rFonts w:ascii="Cambria" w:eastAsia="Times New Roman" w:hAnsi="Cambria" w:cs="Times New Roman"/>
            <w:color w:val="376FAA"/>
            <w:kern w:val="0"/>
            <w:sz w:val="30"/>
            <w:szCs w:val="30"/>
            <w:u w:val="single"/>
            <w:lang w:eastAsia="en-CA"/>
            <w14:ligatures w14:val="none"/>
          </w:rPr>
          <w:t>2008</w:t>
        </w:r>
      </w:hyperlink>
      <w:r w:rsidRPr="00824C5B">
        <w:rPr>
          <w:rFonts w:ascii="Cambria" w:eastAsia="Times New Roman" w:hAnsi="Cambria" w:cs="Times New Roman"/>
          <w:kern w:val="0"/>
          <w:sz w:val="30"/>
          <w:szCs w:val="30"/>
          <w:lang w:eastAsia="en-CA"/>
          <w14:ligatures w14:val="none"/>
        </w:rPr>
        <w:t>). Similar displacement and environmental destruction occurred in the Fraser River estuary, continuing to this day, as industrial development, urbanization and associated pollution and extirpation of native species leaves only a few remnants of a once thriving, carefully tended landscape in the homeland of the Musqueam and other Salishan Peoples.</w:t>
      </w:r>
    </w:p>
    <w:p w14:paraId="53570424"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lastRenderedPageBreak/>
        <w:t>Almost everywhere, waters—lakes, rivers, estuaries, marshes, bogs, and coastal lagoons—all so important for Indigenous Peoples as cultural centers—are particularly vulnerable to impacts of development, and the lasting effects of industrial activities such as logging are widely felt (Scientific Panel for Sustainable Forest Practices in Clayoquot Sound, </w:t>
      </w:r>
      <w:hyperlink r:id="rId177" w:anchor="gh2381-bib-0068" w:history="1">
        <w:r w:rsidRPr="00824C5B">
          <w:rPr>
            <w:rFonts w:ascii="Cambria" w:eastAsia="Times New Roman" w:hAnsi="Cambria" w:cs="Times New Roman"/>
            <w:color w:val="376FAA"/>
            <w:kern w:val="0"/>
            <w:sz w:val="30"/>
            <w:szCs w:val="30"/>
            <w:u w:val="single"/>
            <w:lang w:eastAsia="en-CA"/>
            <w14:ligatures w14:val="none"/>
          </w:rPr>
          <w:t>1995</w:t>
        </w:r>
      </w:hyperlink>
      <w:r w:rsidRPr="00824C5B">
        <w:rPr>
          <w:rFonts w:ascii="Cambria" w:eastAsia="Times New Roman" w:hAnsi="Cambria" w:cs="Times New Roman"/>
          <w:kern w:val="0"/>
          <w:sz w:val="30"/>
          <w:szCs w:val="30"/>
          <w:lang w:eastAsia="en-CA"/>
          <w14:ligatures w14:val="none"/>
        </w:rPr>
        <w:t xml:space="preserve">). </w:t>
      </w:r>
      <w:proofErr w:type="spellStart"/>
      <w:r w:rsidRPr="00824C5B">
        <w:rPr>
          <w:rFonts w:ascii="Cambria" w:eastAsia="Times New Roman" w:hAnsi="Cambria" w:cs="Times New Roman"/>
          <w:kern w:val="0"/>
          <w:sz w:val="30"/>
          <w:szCs w:val="30"/>
          <w:lang w:eastAsia="en-CA"/>
          <w14:ligatures w14:val="none"/>
        </w:rPr>
        <w:t>Secwépemc</w:t>
      </w:r>
      <w:proofErr w:type="spellEnd"/>
      <w:r w:rsidRPr="00824C5B">
        <w:rPr>
          <w:rFonts w:ascii="Cambria" w:eastAsia="Times New Roman" w:hAnsi="Cambria" w:cs="Times New Roman"/>
          <w:kern w:val="0"/>
          <w:sz w:val="30"/>
          <w:szCs w:val="30"/>
          <w:lang w:eastAsia="en-CA"/>
          <w14:ligatures w14:val="none"/>
        </w:rPr>
        <w:t xml:space="preserve"> Elder Mary Thomas described and identified the environmental loss and degradation of wetlands in her territory around Salmon Arm and Enderby on numerous occasions (Thomas et al., </w:t>
      </w:r>
      <w:hyperlink r:id="rId178" w:anchor="gh2381-bib-0073" w:history="1">
        <w:r w:rsidRPr="00824C5B">
          <w:rPr>
            <w:rFonts w:ascii="Cambria" w:eastAsia="Times New Roman" w:hAnsi="Cambria" w:cs="Times New Roman"/>
            <w:color w:val="376FAA"/>
            <w:kern w:val="0"/>
            <w:sz w:val="30"/>
            <w:szCs w:val="30"/>
            <w:u w:val="single"/>
            <w:lang w:eastAsia="en-CA"/>
            <w14:ligatures w14:val="none"/>
          </w:rPr>
          <w:t>2016</w:t>
        </w:r>
      </w:hyperlink>
      <w:r w:rsidRPr="00824C5B">
        <w:rPr>
          <w:rFonts w:ascii="Cambria" w:eastAsia="Times New Roman" w:hAnsi="Cambria" w:cs="Times New Roman"/>
          <w:kern w:val="0"/>
          <w:sz w:val="30"/>
          <w:szCs w:val="30"/>
          <w:lang w:eastAsia="en-CA"/>
          <w14:ligatures w14:val="none"/>
        </w:rPr>
        <w:t>); Elders and knowledge holders throughout the area have concurred.</w:t>
      </w:r>
    </w:p>
    <w:p w14:paraId="4C46B3E4"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Along with the inexorable changes of the contemporary mainstream industrial society, there have been abrupt shocks that have been particularly challenging to Indigenous Peoples trying to maintain and honor their ancestral ways and teachings. Long‐term environmental damage has been a common occurrence: for example, nearly 11 million US gallons of crude oil spilled in Prince William Sound, Alaska, when oil supertanker </w:t>
      </w:r>
      <w:r w:rsidRPr="00824C5B">
        <w:rPr>
          <w:rFonts w:ascii="Cambria" w:eastAsia="Times New Roman" w:hAnsi="Cambria" w:cs="Times New Roman"/>
          <w:i/>
          <w:iCs/>
          <w:kern w:val="0"/>
          <w:sz w:val="30"/>
          <w:szCs w:val="30"/>
          <w:lang w:eastAsia="en-CA"/>
          <w14:ligatures w14:val="none"/>
        </w:rPr>
        <w:t>Exxon Valdes</w:t>
      </w:r>
      <w:r w:rsidRPr="00824C5B">
        <w:rPr>
          <w:rFonts w:ascii="Cambria" w:eastAsia="Times New Roman" w:hAnsi="Cambria" w:cs="Times New Roman"/>
          <w:kern w:val="0"/>
          <w:sz w:val="30"/>
          <w:szCs w:val="30"/>
          <w:lang w:eastAsia="en-CA"/>
          <w14:ligatures w14:val="none"/>
        </w:rPr>
        <w:t> struck a reef in 1989 (Gill, </w:t>
      </w:r>
      <w:hyperlink r:id="rId179" w:anchor="gh2381-bib-0027" w:history="1">
        <w:r w:rsidRPr="00824C5B">
          <w:rPr>
            <w:rFonts w:ascii="Cambria" w:eastAsia="Times New Roman" w:hAnsi="Cambria" w:cs="Times New Roman"/>
            <w:color w:val="376FAA"/>
            <w:kern w:val="0"/>
            <w:sz w:val="30"/>
            <w:szCs w:val="30"/>
            <w:u w:val="single"/>
            <w:lang w:eastAsia="en-CA"/>
            <w14:ligatures w14:val="none"/>
          </w:rPr>
          <w:t>2022</w:t>
        </w:r>
      </w:hyperlink>
      <w:r w:rsidRPr="00824C5B">
        <w:rPr>
          <w:rFonts w:ascii="Cambria" w:eastAsia="Times New Roman" w:hAnsi="Cambria" w:cs="Times New Roman"/>
          <w:kern w:val="0"/>
          <w:sz w:val="30"/>
          <w:szCs w:val="30"/>
          <w:lang w:eastAsia="en-CA"/>
          <w14:ligatures w14:val="none"/>
        </w:rPr>
        <w:t>). Then in 2006 the BC Ferry </w:t>
      </w:r>
      <w:r w:rsidRPr="00824C5B">
        <w:rPr>
          <w:rFonts w:ascii="Cambria" w:eastAsia="Times New Roman" w:hAnsi="Cambria" w:cs="Times New Roman"/>
          <w:i/>
          <w:iCs/>
          <w:kern w:val="0"/>
          <w:sz w:val="30"/>
          <w:szCs w:val="30"/>
          <w:lang w:eastAsia="en-CA"/>
          <w14:ligatures w14:val="none"/>
        </w:rPr>
        <w:t>Queen of the North</w:t>
      </w:r>
      <w:r w:rsidRPr="00824C5B">
        <w:rPr>
          <w:rFonts w:ascii="Cambria" w:eastAsia="Times New Roman" w:hAnsi="Cambria" w:cs="Times New Roman"/>
          <w:kern w:val="0"/>
          <w:sz w:val="30"/>
          <w:szCs w:val="30"/>
          <w:lang w:eastAsia="en-CA"/>
          <w14:ligatures w14:val="none"/>
        </w:rPr>
        <w:t xml:space="preserve"> sank off the northern tip of Gil Island in </w:t>
      </w:r>
      <w:proofErr w:type="spellStart"/>
      <w:r w:rsidRPr="00824C5B">
        <w:rPr>
          <w:rFonts w:ascii="Cambria" w:eastAsia="Times New Roman" w:hAnsi="Cambria" w:cs="Times New Roman"/>
          <w:kern w:val="0"/>
          <w:sz w:val="30"/>
          <w:szCs w:val="30"/>
          <w:lang w:eastAsia="en-CA"/>
          <w14:ligatures w14:val="none"/>
        </w:rPr>
        <w:t>Gitga'at</w:t>
      </w:r>
      <w:proofErr w:type="spellEnd"/>
      <w:r w:rsidRPr="00824C5B">
        <w:rPr>
          <w:rFonts w:ascii="Cambria" w:eastAsia="Times New Roman" w:hAnsi="Cambria" w:cs="Times New Roman"/>
          <w:kern w:val="0"/>
          <w:sz w:val="30"/>
          <w:szCs w:val="30"/>
          <w:lang w:eastAsia="en-CA"/>
          <w14:ligatures w14:val="none"/>
        </w:rPr>
        <w:t xml:space="preserve"> territory, leaving oil and contaminants in prime marine harvesting grounds (Fraser, </w:t>
      </w:r>
      <w:hyperlink r:id="rId180" w:anchor="gh2381-bib-0026" w:history="1">
        <w:r w:rsidRPr="00824C5B">
          <w:rPr>
            <w:rFonts w:ascii="Cambria" w:eastAsia="Times New Roman" w:hAnsi="Cambria" w:cs="Times New Roman"/>
            <w:color w:val="376FAA"/>
            <w:kern w:val="0"/>
            <w:sz w:val="30"/>
            <w:szCs w:val="30"/>
            <w:u w:val="single"/>
            <w:lang w:eastAsia="en-CA"/>
            <w14:ligatures w14:val="none"/>
          </w:rPr>
          <w:t>2013</w:t>
        </w:r>
      </w:hyperlink>
      <w:r w:rsidRPr="00824C5B">
        <w:rPr>
          <w:rFonts w:ascii="Cambria" w:eastAsia="Times New Roman" w:hAnsi="Cambria" w:cs="Times New Roman"/>
          <w:kern w:val="0"/>
          <w:sz w:val="30"/>
          <w:szCs w:val="30"/>
          <w:lang w:eastAsia="en-CA"/>
          <w14:ligatures w14:val="none"/>
        </w:rPr>
        <w:t>). Another example, from 2016, is the sinking of the US tugboat </w:t>
      </w:r>
      <w:r w:rsidRPr="00824C5B">
        <w:rPr>
          <w:rFonts w:ascii="Cambria" w:eastAsia="Times New Roman" w:hAnsi="Cambria" w:cs="Times New Roman"/>
          <w:i/>
          <w:iCs/>
          <w:kern w:val="0"/>
          <w:sz w:val="30"/>
          <w:szCs w:val="30"/>
          <w:lang w:eastAsia="en-CA"/>
          <w14:ligatures w14:val="none"/>
        </w:rPr>
        <w:t>Nathan E. Stewart</w:t>
      </w:r>
      <w:r w:rsidRPr="00824C5B">
        <w:rPr>
          <w:rFonts w:ascii="Cambria" w:eastAsia="Times New Roman" w:hAnsi="Cambria" w:cs="Times New Roman"/>
          <w:kern w:val="0"/>
          <w:sz w:val="30"/>
          <w:szCs w:val="30"/>
          <w:lang w:eastAsia="en-CA"/>
          <w14:ligatures w14:val="none"/>
        </w:rPr>
        <w:t xml:space="preserve">, in Gale Pass, an important </w:t>
      </w:r>
      <w:proofErr w:type="spellStart"/>
      <w:r w:rsidRPr="00824C5B">
        <w:rPr>
          <w:rFonts w:ascii="Cambria" w:eastAsia="Times New Roman" w:hAnsi="Cambria" w:cs="Times New Roman"/>
          <w:kern w:val="0"/>
          <w:sz w:val="30"/>
          <w:szCs w:val="30"/>
          <w:lang w:eastAsia="en-CA"/>
          <w14:ligatures w14:val="none"/>
        </w:rPr>
        <w:t>Haíɫzaqv</w:t>
      </w:r>
      <w:proofErr w:type="spellEnd"/>
      <w:r w:rsidRPr="00824C5B">
        <w:rPr>
          <w:rFonts w:ascii="Cambria" w:eastAsia="Times New Roman" w:hAnsi="Cambria" w:cs="Times New Roman"/>
          <w:kern w:val="0"/>
          <w:sz w:val="30"/>
          <w:szCs w:val="30"/>
          <w:lang w:eastAsia="en-CA"/>
          <w14:ligatures w14:val="none"/>
        </w:rPr>
        <w:t xml:space="preserve"> (Heiltsuk) food harvesting, village, and cultural site, spilling 110,000 L of diesel fuel and other contaminants, making this prime fishing and clam harvesting area, again, unusable (Chief Marilyn </w:t>
      </w:r>
      <w:proofErr w:type="spellStart"/>
      <w:r w:rsidRPr="00824C5B">
        <w:rPr>
          <w:rFonts w:ascii="Cambria" w:eastAsia="Times New Roman" w:hAnsi="Cambria" w:cs="Times New Roman"/>
          <w:kern w:val="0"/>
          <w:sz w:val="30"/>
          <w:szCs w:val="30"/>
          <w:lang w:eastAsia="en-CA"/>
          <w14:ligatures w14:val="none"/>
        </w:rPr>
        <w:t>Slett</w:t>
      </w:r>
      <w:proofErr w:type="spellEnd"/>
      <w:r w:rsidRPr="00824C5B">
        <w:rPr>
          <w:rFonts w:ascii="Cambria" w:eastAsia="Times New Roman" w:hAnsi="Cambria" w:cs="Times New Roman"/>
          <w:kern w:val="0"/>
          <w:sz w:val="30"/>
          <w:szCs w:val="30"/>
          <w:lang w:eastAsia="en-CA"/>
          <w14:ligatures w14:val="none"/>
        </w:rPr>
        <w:t>, </w:t>
      </w:r>
      <w:hyperlink r:id="rId181" w:anchor="gh2381-bib-0070" w:history="1">
        <w:r w:rsidRPr="00824C5B">
          <w:rPr>
            <w:rFonts w:ascii="Cambria" w:eastAsia="Times New Roman" w:hAnsi="Cambria" w:cs="Times New Roman"/>
            <w:color w:val="376FAA"/>
            <w:kern w:val="0"/>
            <w:sz w:val="30"/>
            <w:szCs w:val="30"/>
            <w:u w:val="single"/>
            <w:lang w:eastAsia="en-CA"/>
            <w14:ligatures w14:val="none"/>
          </w:rPr>
          <w:t>2022</w:t>
        </w:r>
      </w:hyperlink>
      <w:r w:rsidRPr="00824C5B">
        <w:rPr>
          <w:rFonts w:ascii="Cambria" w:eastAsia="Times New Roman" w:hAnsi="Cambria" w:cs="Times New Roman"/>
          <w:kern w:val="0"/>
          <w:sz w:val="30"/>
          <w:szCs w:val="30"/>
          <w:lang w:eastAsia="en-CA"/>
          <w14:ligatures w14:val="none"/>
        </w:rPr>
        <w:t>).</w:t>
      </w:r>
    </w:p>
    <w:p w14:paraId="4F70115C"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Coupled with restrictions to food harvesting locales and other impacts of colonialism, Indigenous peoples' food sovereignty rights have been severely impacted. Most of Indigenous Peoples' food today, like that of the rest of society, is purchased from stores, and much of it is processed in various ways (</w:t>
      </w:r>
      <w:proofErr w:type="spellStart"/>
      <w:r w:rsidRPr="00824C5B">
        <w:rPr>
          <w:rFonts w:ascii="Cambria" w:eastAsia="Times New Roman" w:hAnsi="Cambria" w:cs="Times New Roman"/>
          <w:kern w:val="0"/>
          <w:sz w:val="30"/>
          <w:szCs w:val="30"/>
          <w:lang w:eastAsia="en-CA"/>
          <w14:ligatures w14:val="none"/>
        </w:rPr>
        <w:t>Kuhnlein</w:t>
      </w:r>
      <w:proofErr w:type="spellEnd"/>
      <w:r w:rsidRPr="00824C5B">
        <w:rPr>
          <w:rFonts w:ascii="Cambria" w:eastAsia="Times New Roman" w:hAnsi="Cambria" w:cs="Times New Roman"/>
          <w:kern w:val="0"/>
          <w:sz w:val="30"/>
          <w:szCs w:val="30"/>
          <w:lang w:eastAsia="en-CA"/>
          <w14:ligatures w14:val="none"/>
        </w:rPr>
        <w:t xml:space="preserve"> et al., </w:t>
      </w:r>
      <w:hyperlink r:id="rId182" w:anchor="gh2381-bib-0045" w:history="1">
        <w:r w:rsidRPr="00824C5B">
          <w:rPr>
            <w:rFonts w:ascii="Cambria" w:eastAsia="Times New Roman" w:hAnsi="Cambria" w:cs="Times New Roman"/>
            <w:color w:val="376FAA"/>
            <w:kern w:val="0"/>
            <w:sz w:val="30"/>
            <w:szCs w:val="30"/>
            <w:u w:val="single"/>
            <w:lang w:eastAsia="en-CA"/>
            <w14:ligatures w14:val="none"/>
          </w:rPr>
          <w:t>2009</w:t>
        </w:r>
      </w:hyperlink>
      <w:r w:rsidRPr="00824C5B">
        <w:rPr>
          <w:rFonts w:ascii="Cambria" w:eastAsia="Times New Roman" w:hAnsi="Cambria" w:cs="Times New Roman"/>
          <w:kern w:val="0"/>
          <w:sz w:val="30"/>
          <w:szCs w:val="30"/>
          <w:lang w:eastAsia="en-CA"/>
          <w14:ligatures w14:val="none"/>
        </w:rPr>
        <w:t>, </w:t>
      </w:r>
      <w:hyperlink r:id="rId183" w:anchor="gh2381-bib-0046" w:history="1">
        <w:r w:rsidRPr="00824C5B">
          <w:rPr>
            <w:rFonts w:ascii="Cambria" w:eastAsia="Times New Roman" w:hAnsi="Cambria" w:cs="Times New Roman"/>
            <w:color w:val="376FAA"/>
            <w:kern w:val="0"/>
            <w:sz w:val="30"/>
            <w:szCs w:val="30"/>
            <w:u w:val="single"/>
            <w:lang w:eastAsia="en-CA"/>
            <w14:ligatures w14:val="none"/>
          </w:rPr>
          <w:t>2013</w:t>
        </w:r>
      </w:hyperlink>
      <w:r w:rsidRPr="00824C5B">
        <w:rPr>
          <w:rFonts w:ascii="Cambria" w:eastAsia="Times New Roman" w:hAnsi="Cambria" w:cs="Times New Roman"/>
          <w:kern w:val="0"/>
          <w:sz w:val="30"/>
          <w:szCs w:val="30"/>
          <w:lang w:eastAsia="en-CA"/>
          <w14:ligatures w14:val="none"/>
        </w:rPr>
        <w:t xml:space="preserve">), with significantly fewer </w:t>
      </w:r>
      <w:r w:rsidRPr="00824C5B">
        <w:rPr>
          <w:rFonts w:ascii="Cambria" w:eastAsia="Times New Roman" w:hAnsi="Cambria" w:cs="Times New Roman"/>
          <w:kern w:val="0"/>
          <w:sz w:val="30"/>
          <w:szCs w:val="30"/>
          <w:lang w:eastAsia="en-CA"/>
          <w14:ligatures w14:val="none"/>
        </w:rPr>
        <w:lastRenderedPageBreak/>
        <w:t>wild‐harvested greens and root vegetables being used. Some of these changes are from personal preference, but many are because of the externally imposed constraints. This loss and depletion of traditional food has been a source of pain and sadness for the Elders and more traditional community members throughout the region and, indeed, for Indigenous Peoples worldwide (Turner &amp; Turner, </w:t>
      </w:r>
      <w:hyperlink r:id="rId184" w:anchor="gh2381-bib-0104" w:history="1">
        <w:r w:rsidRPr="00824C5B">
          <w:rPr>
            <w:rFonts w:ascii="Cambria" w:eastAsia="Times New Roman" w:hAnsi="Cambria" w:cs="Times New Roman"/>
            <w:color w:val="376FAA"/>
            <w:kern w:val="0"/>
            <w:sz w:val="30"/>
            <w:szCs w:val="30"/>
            <w:u w:val="single"/>
            <w:lang w:eastAsia="en-CA"/>
            <w14:ligatures w14:val="none"/>
          </w:rPr>
          <w:t>2008</w:t>
        </w:r>
      </w:hyperlink>
      <w:r w:rsidRPr="00824C5B">
        <w:rPr>
          <w:rFonts w:ascii="Cambria" w:eastAsia="Times New Roman" w:hAnsi="Cambria" w:cs="Times New Roman"/>
          <w:kern w:val="0"/>
          <w:sz w:val="30"/>
          <w:szCs w:val="30"/>
          <w:lang w:eastAsia="en-CA"/>
          <w14:ligatures w14:val="none"/>
        </w:rPr>
        <w:t>; Turner, Berkes et al., </w:t>
      </w:r>
      <w:hyperlink r:id="rId185" w:anchor="gh2381-bib-0089" w:history="1">
        <w:r w:rsidRPr="00824C5B">
          <w:rPr>
            <w:rFonts w:ascii="Cambria" w:eastAsia="Times New Roman" w:hAnsi="Cambria" w:cs="Times New Roman"/>
            <w:color w:val="376FAA"/>
            <w:kern w:val="0"/>
            <w:sz w:val="30"/>
            <w:szCs w:val="30"/>
            <w:u w:val="single"/>
            <w:lang w:eastAsia="en-CA"/>
            <w14:ligatures w14:val="none"/>
          </w:rPr>
          <w:t>2013</w:t>
        </w:r>
      </w:hyperlink>
      <w:r w:rsidRPr="00824C5B">
        <w:rPr>
          <w:rFonts w:ascii="Cambria" w:eastAsia="Times New Roman" w:hAnsi="Cambria" w:cs="Times New Roman"/>
          <w:kern w:val="0"/>
          <w:sz w:val="30"/>
          <w:szCs w:val="30"/>
          <w:lang w:eastAsia="en-CA"/>
          <w14:ligatures w14:val="none"/>
        </w:rPr>
        <w:t>). Indeed, the forces of colonialism and capitalism, coupled with climate change and biodiversity loss have been responsible for major disruptions for the lifeways of Indigenous Peoples in numerous ways.</w:t>
      </w:r>
    </w:p>
    <w:p w14:paraId="1956E6F8" w14:textId="77777777" w:rsidR="00824C5B" w:rsidRPr="00824C5B" w:rsidRDefault="00824C5B" w:rsidP="00824C5B">
      <w:pPr>
        <w:spacing w:after="0" w:line="400" w:lineRule="atLeast"/>
        <w:jc w:val="right"/>
        <w:rPr>
          <w:rFonts w:ascii="Cambria" w:eastAsia="Times New Roman" w:hAnsi="Cambria" w:cs="Times New Roman"/>
          <w:kern w:val="0"/>
          <w:sz w:val="30"/>
          <w:szCs w:val="30"/>
          <w:lang w:eastAsia="en-CA"/>
          <w14:ligatures w14:val="none"/>
        </w:rPr>
      </w:pPr>
      <w:hyperlink r:id="rId186" w:tooltip="Go to other sections in this page" w:history="1">
        <w:r w:rsidRPr="00824C5B">
          <w:rPr>
            <w:rFonts w:ascii="Source Sans Pro" w:eastAsia="Times New Roman" w:hAnsi="Source Sans Pro" w:cs="Times New Roman"/>
            <w:color w:val="376FAA"/>
            <w:kern w:val="0"/>
            <w:sz w:val="28"/>
            <w:szCs w:val="28"/>
            <w:u w:val="single"/>
            <w:lang w:eastAsia="en-CA"/>
            <w14:ligatures w14:val="none"/>
          </w:rPr>
          <w:t>Go to:</w:t>
        </w:r>
      </w:hyperlink>
    </w:p>
    <w:p w14:paraId="35E764D4" w14:textId="77777777" w:rsidR="00824C5B" w:rsidRPr="00824C5B" w:rsidRDefault="00824C5B" w:rsidP="00824C5B">
      <w:pPr>
        <w:pBdr>
          <w:bottom w:val="single" w:sz="6" w:space="0" w:color="97B0C8"/>
        </w:pBdr>
        <w:spacing w:before="400" w:after="200" w:line="450" w:lineRule="atLeast"/>
        <w:outlineLvl w:val="1"/>
        <w:rPr>
          <w:rFonts w:ascii="Cambria" w:eastAsia="Times New Roman" w:hAnsi="Cambria" w:cs="Times New Roman"/>
          <w:color w:val="995733"/>
          <w:spacing w:val="-2"/>
          <w:kern w:val="0"/>
          <w:sz w:val="34"/>
          <w:szCs w:val="34"/>
          <w:lang w:eastAsia="en-CA"/>
          <w14:ligatures w14:val="none"/>
        </w:rPr>
      </w:pPr>
      <w:r w:rsidRPr="00824C5B">
        <w:rPr>
          <w:rFonts w:ascii="Cambria" w:eastAsia="Times New Roman" w:hAnsi="Cambria" w:cs="Times New Roman"/>
          <w:color w:val="995733"/>
          <w:spacing w:val="-2"/>
          <w:kern w:val="0"/>
          <w:sz w:val="34"/>
          <w:szCs w:val="34"/>
          <w:lang w:eastAsia="en-CA"/>
          <w14:ligatures w14:val="none"/>
        </w:rPr>
        <w:t>4.</w:t>
      </w:r>
      <w:r w:rsidRPr="00824C5B">
        <w:rPr>
          <w:rFonts w:ascii="Cambria" w:eastAsia="Times New Roman" w:hAnsi="Cambria" w:cs="Times New Roman"/>
          <w:color w:val="995733"/>
          <w:spacing w:val="-2"/>
          <w:kern w:val="0"/>
          <w:sz w:val="34"/>
          <w:szCs w:val="34"/>
          <w:lang w:eastAsia="en-CA"/>
          <w14:ligatures w14:val="none"/>
        </w:rPr>
        <w:t> </w:t>
      </w:r>
      <w:r w:rsidRPr="00824C5B">
        <w:rPr>
          <w:rFonts w:ascii="Cambria" w:eastAsia="Times New Roman" w:hAnsi="Cambria" w:cs="Times New Roman"/>
          <w:color w:val="995733"/>
          <w:spacing w:val="-2"/>
          <w:kern w:val="0"/>
          <w:sz w:val="34"/>
          <w:szCs w:val="34"/>
          <w:lang w:eastAsia="en-CA"/>
          <w14:ligatures w14:val="none"/>
        </w:rPr>
        <w:t>Discussion: Environmental Change, Restoration, and Renewal</w:t>
      </w:r>
    </w:p>
    <w:p w14:paraId="0913DD5B"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Two major obstacles to the continuation and renewal of cultural connections to the lands and waters—global climate change and erosion of biodiversity, both directly resulting from human activity—are interconnected worldwide environmental challenges. In the study region there are many examples of their impacts.</w:t>
      </w:r>
    </w:p>
    <w:p w14:paraId="5A1F9258"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proofErr w:type="spellStart"/>
      <w:r w:rsidRPr="00824C5B">
        <w:rPr>
          <w:rFonts w:ascii="Cambria" w:eastAsia="Times New Roman" w:hAnsi="Cambria" w:cs="Times New Roman"/>
          <w:kern w:val="0"/>
          <w:sz w:val="30"/>
          <w:szCs w:val="30"/>
          <w:lang w:eastAsia="en-CA"/>
          <w14:ligatures w14:val="none"/>
        </w:rPr>
        <w:t>Gitga'at</w:t>
      </w:r>
      <w:proofErr w:type="spellEnd"/>
      <w:r w:rsidRPr="00824C5B">
        <w:rPr>
          <w:rFonts w:ascii="Cambria" w:eastAsia="Times New Roman" w:hAnsi="Cambria" w:cs="Times New Roman"/>
          <w:kern w:val="0"/>
          <w:sz w:val="30"/>
          <w:szCs w:val="30"/>
          <w:lang w:eastAsia="en-CA"/>
          <w14:ligatures w14:val="none"/>
        </w:rPr>
        <w:t xml:space="preserve"> Elder Helen Clifton pointed out, as just one example, that in the past, the month of called </w:t>
      </w:r>
      <w:proofErr w:type="spellStart"/>
      <w:r w:rsidRPr="00824C5B">
        <w:rPr>
          <w:rFonts w:ascii="Cambria" w:eastAsia="Times New Roman" w:hAnsi="Cambria" w:cs="Times New Roman"/>
          <w:b/>
          <w:bCs/>
          <w:i/>
          <w:iCs/>
          <w:kern w:val="0"/>
          <w:sz w:val="30"/>
          <w:szCs w:val="30"/>
          <w:lang w:eastAsia="en-CA"/>
          <w14:ligatures w14:val="none"/>
        </w:rPr>
        <w:t>ha'li</w:t>
      </w:r>
      <w:proofErr w:type="spellEnd"/>
      <w:r w:rsidRPr="00824C5B">
        <w:rPr>
          <w:rFonts w:ascii="Cambria" w:eastAsia="Times New Roman" w:hAnsi="Cambria" w:cs="Times New Roman"/>
          <w:b/>
          <w:bCs/>
          <w:i/>
          <w:iCs/>
          <w:kern w:val="0"/>
          <w:sz w:val="30"/>
          <w:szCs w:val="30"/>
          <w:lang w:eastAsia="en-CA"/>
          <w14:ligatures w14:val="none"/>
        </w:rPr>
        <w:t xml:space="preserve">’ </w:t>
      </w:r>
      <w:proofErr w:type="spellStart"/>
      <w:r w:rsidRPr="00824C5B">
        <w:rPr>
          <w:rFonts w:ascii="Cambria" w:eastAsia="Times New Roman" w:hAnsi="Cambria" w:cs="Times New Roman"/>
          <w:b/>
          <w:bCs/>
          <w:i/>
          <w:iCs/>
          <w:kern w:val="0"/>
          <w:sz w:val="30"/>
          <w:szCs w:val="30"/>
          <w:lang w:eastAsia="en-CA"/>
          <w14:ligatures w14:val="none"/>
        </w:rPr>
        <w:t>làx</w:t>
      </w:r>
      <w:proofErr w:type="spellEnd"/>
      <w:r w:rsidRPr="00824C5B">
        <w:rPr>
          <w:rFonts w:ascii="Cambria" w:eastAsia="Times New Roman" w:hAnsi="Cambria" w:cs="Times New Roman"/>
          <w:b/>
          <w:bCs/>
          <w:i/>
          <w:iCs/>
          <w:kern w:val="0"/>
          <w:sz w:val="30"/>
          <w:szCs w:val="30"/>
          <w:lang w:eastAsia="en-CA"/>
          <w14:ligatures w14:val="none"/>
        </w:rPr>
        <w:t xml:space="preserve"> </w:t>
      </w:r>
      <w:proofErr w:type="spellStart"/>
      <w:r w:rsidRPr="00824C5B">
        <w:rPr>
          <w:rFonts w:ascii="Cambria" w:eastAsia="Times New Roman" w:hAnsi="Cambria" w:cs="Times New Roman"/>
          <w:b/>
          <w:bCs/>
          <w:i/>
          <w:iCs/>
          <w:kern w:val="0"/>
          <w:sz w:val="30"/>
          <w:szCs w:val="30"/>
          <w:lang w:eastAsia="en-CA"/>
          <w14:ligatures w14:val="none"/>
        </w:rPr>
        <w:t>là’àsk</w:t>
      </w:r>
      <w:proofErr w:type="spellEnd"/>
      <w:r w:rsidRPr="00824C5B">
        <w:rPr>
          <w:rFonts w:ascii="Cambria" w:eastAsia="Times New Roman" w:hAnsi="Cambria" w:cs="Times New Roman"/>
          <w:b/>
          <w:bCs/>
          <w:kern w:val="0"/>
          <w:sz w:val="30"/>
          <w:szCs w:val="30"/>
          <w:lang w:eastAsia="en-CA"/>
          <w14:ligatures w14:val="none"/>
        </w:rPr>
        <w:t> </w:t>
      </w:r>
      <w:r w:rsidRPr="00824C5B">
        <w:rPr>
          <w:rFonts w:ascii="Cambria" w:eastAsia="Times New Roman" w:hAnsi="Cambria" w:cs="Times New Roman"/>
          <w:kern w:val="0"/>
          <w:sz w:val="30"/>
          <w:szCs w:val="30"/>
          <w:lang w:eastAsia="en-CA"/>
          <w14:ligatures w14:val="none"/>
        </w:rPr>
        <w:t>(May: “the month for gathering seaweed”), was invariably warm and sunny at the time of the lowest early morning tides, making it relatively easy for people to harvest their nutritious edible seaweed (</w:t>
      </w:r>
      <w:proofErr w:type="spellStart"/>
      <w:r w:rsidRPr="00824C5B">
        <w:rPr>
          <w:rFonts w:ascii="Cambria" w:eastAsia="Times New Roman" w:hAnsi="Cambria" w:cs="Times New Roman"/>
          <w:i/>
          <w:iCs/>
          <w:kern w:val="0"/>
          <w:sz w:val="30"/>
          <w:szCs w:val="30"/>
          <w:lang w:eastAsia="en-CA"/>
          <w14:ligatures w14:val="none"/>
        </w:rPr>
        <w:t>Pyropia</w:t>
      </w:r>
      <w:proofErr w:type="spellEnd"/>
      <w:r w:rsidRPr="00824C5B">
        <w:rPr>
          <w:rFonts w:ascii="Cambria" w:eastAsia="Times New Roman" w:hAnsi="Cambria" w:cs="Times New Roman"/>
          <w:i/>
          <w:iCs/>
          <w:kern w:val="0"/>
          <w:sz w:val="30"/>
          <w:szCs w:val="30"/>
          <w:lang w:eastAsia="en-CA"/>
          <w14:ligatures w14:val="none"/>
        </w:rPr>
        <w:t xml:space="preserve"> </w:t>
      </w:r>
      <w:proofErr w:type="spellStart"/>
      <w:r w:rsidRPr="00824C5B">
        <w:rPr>
          <w:rFonts w:ascii="Cambria" w:eastAsia="Times New Roman" w:hAnsi="Cambria" w:cs="Times New Roman"/>
          <w:i/>
          <w:iCs/>
          <w:kern w:val="0"/>
          <w:sz w:val="30"/>
          <w:szCs w:val="30"/>
          <w:lang w:eastAsia="en-CA"/>
          <w14:ligatures w14:val="none"/>
        </w:rPr>
        <w:t>abbottiae</w:t>
      </w:r>
      <w:proofErr w:type="spellEnd"/>
      <w:r w:rsidRPr="00824C5B">
        <w:rPr>
          <w:rFonts w:ascii="Cambria" w:eastAsia="Times New Roman" w:hAnsi="Cambria" w:cs="Times New Roman"/>
          <w:kern w:val="0"/>
          <w:sz w:val="30"/>
          <w:szCs w:val="30"/>
          <w:lang w:eastAsia="en-CA"/>
          <w14:ligatures w14:val="none"/>
        </w:rPr>
        <w:t xml:space="preserve">) starting at daybreak in mid‐May, bringing it back to the spring harvest camp at </w:t>
      </w:r>
      <w:proofErr w:type="spellStart"/>
      <w:r w:rsidRPr="00824C5B">
        <w:rPr>
          <w:rFonts w:ascii="Cambria" w:eastAsia="Times New Roman" w:hAnsi="Cambria" w:cs="Times New Roman"/>
          <w:kern w:val="0"/>
          <w:sz w:val="30"/>
          <w:szCs w:val="30"/>
          <w:lang w:eastAsia="en-CA"/>
          <w14:ligatures w14:val="none"/>
        </w:rPr>
        <w:t>K'yel</w:t>
      </w:r>
      <w:proofErr w:type="spellEnd"/>
      <w:r w:rsidRPr="00824C5B">
        <w:rPr>
          <w:rFonts w:ascii="Cambria" w:eastAsia="Times New Roman" w:hAnsi="Cambria" w:cs="Times New Roman"/>
          <w:kern w:val="0"/>
          <w:sz w:val="30"/>
          <w:szCs w:val="30"/>
          <w:lang w:eastAsia="en-CA"/>
          <w14:ligatures w14:val="none"/>
        </w:rPr>
        <w:t xml:space="preserve">, and spreading it out in square frames or in squares on the rocky bluffs near the camp to dry over the afternoon. They turned the squares over in mid‐afternoon, and brought them in, fully dried, around sundown. In the last couple of decades, however, the month of May has often been rainy, and </w:t>
      </w:r>
      <w:r w:rsidRPr="00824C5B">
        <w:rPr>
          <w:rFonts w:ascii="Cambria" w:eastAsia="Times New Roman" w:hAnsi="Cambria" w:cs="Times New Roman"/>
          <w:kern w:val="0"/>
          <w:sz w:val="30"/>
          <w:szCs w:val="30"/>
          <w:lang w:eastAsia="en-CA"/>
          <w14:ligatures w14:val="none"/>
        </w:rPr>
        <w:lastRenderedPageBreak/>
        <w:t>people cannot safely pick their seaweed or sun‐dry it as formerly. Later in the summer, previously, they could count on another stretch of warm, dry weather to dry their fish. Helen recounted, </w:t>
      </w:r>
      <w:r w:rsidRPr="00824C5B">
        <w:rPr>
          <w:rFonts w:ascii="Cambria" w:eastAsia="Times New Roman" w:hAnsi="Cambria" w:cs="Times New Roman"/>
          <w:i/>
          <w:iCs/>
          <w:kern w:val="0"/>
          <w:sz w:val="30"/>
          <w:szCs w:val="30"/>
          <w:lang w:eastAsia="en-CA"/>
          <w14:ligatures w14:val="none"/>
        </w:rPr>
        <w:t>“Back in the days when there was an Indian summer, they could dry the fish easily. Nowadays the fish get rancid and moldy, or full of bugs because there is so much rain; it's so different today”</w:t>
      </w:r>
      <w:r w:rsidRPr="00824C5B">
        <w:rPr>
          <w:rFonts w:ascii="Cambria" w:eastAsia="Times New Roman" w:hAnsi="Cambria" w:cs="Times New Roman"/>
          <w:kern w:val="0"/>
          <w:sz w:val="30"/>
          <w:szCs w:val="30"/>
          <w:lang w:eastAsia="en-CA"/>
          <w14:ligatures w14:val="none"/>
        </w:rPr>
        <w:t> (Turner &amp; Clifton, </w:t>
      </w:r>
      <w:hyperlink r:id="rId187" w:anchor="gh2381-bib-0093" w:history="1">
        <w:r w:rsidRPr="00824C5B">
          <w:rPr>
            <w:rFonts w:ascii="Cambria" w:eastAsia="Times New Roman" w:hAnsi="Cambria" w:cs="Times New Roman"/>
            <w:color w:val="376FAA"/>
            <w:kern w:val="0"/>
            <w:sz w:val="30"/>
            <w:szCs w:val="30"/>
            <w:u w:val="single"/>
            <w:lang w:eastAsia="en-CA"/>
            <w14:ligatures w14:val="none"/>
          </w:rPr>
          <w:t>2009</w:t>
        </w:r>
      </w:hyperlink>
      <w:r w:rsidRPr="00824C5B">
        <w:rPr>
          <w:rFonts w:ascii="Cambria" w:eastAsia="Times New Roman" w:hAnsi="Cambria" w:cs="Times New Roman"/>
          <w:kern w:val="0"/>
          <w:sz w:val="30"/>
          <w:szCs w:val="30"/>
          <w:lang w:eastAsia="en-CA"/>
          <w14:ligatures w14:val="none"/>
        </w:rPr>
        <w:t>). Helen also noted (May 2001), the appearance of a </w:t>
      </w:r>
      <w:r w:rsidRPr="00824C5B">
        <w:rPr>
          <w:rFonts w:ascii="Cambria" w:eastAsia="Times New Roman" w:hAnsi="Cambria" w:cs="Times New Roman"/>
          <w:i/>
          <w:iCs/>
          <w:kern w:val="0"/>
          <w:sz w:val="30"/>
          <w:szCs w:val="30"/>
          <w:lang w:eastAsia="en-CA"/>
          <w14:ligatures w14:val="none"/>
        </w:rPr>
        <w:t>“strange bird”</w:t>
      </w:r>
      <w:r w:rsidRPr="00824C5B">
        <w:rPr>
          <w:rFonts w:ascii="Cambria" w:eastAsia="Times New Roman" w:hAnsi="Cambria" w:cs="Times New Roman"/>
          <w:kern w:val="0"/>
          <w:sz w:val="30"/>
          <w:szCs w:val="30"/>
          <w:lang w:eastAsia="en-CA"/>
          <w14:ligatures w14:val="none"/>
        </w:rPr>
        <w:t> in the village of Hartley Bay which no one had ever seen before: a yellow‐headed blackbird. They called this bird, </w:t>
      </w:r>
      <w:proofErr w:type="spellStart"/>
      <w:r w:rsidRPr="00824C5B">
        <w:rPr>
          <w:rFonts w:ascii="Cambria" w:eastAsia="Times New Roman" w:hAnsi="Cambria" w:cs="Times New Roman"/>
          <w:i/>
          <w:iCs/>
          <w:kern w:val="0"/>
          <w:sz w:val="30"/>
          <w:szCs w:val="30"/>
          <w:lang w:eastAsia="en-CA"/>
          <w14:ligatures w14:val="none"/>
        </w:rPr>
        <w:t>Naxnox</w:t>
      </w:r>
      <w:proofErr w:type="spellEnd"/>
      <w:r w:rsidRPr="00824C5B">
        <w:rPr>
          <w:rFonts w:ascii="Cambria" w:eastAsia="Times New Roman" w:hAnsi="Cambria" w:cs="Times New Roman"/>
          <w:kern w:val="0"/>
          <w:sz w:val="30"/>
          <w:szCs w:val="30"/>
          <w:lang w:eastAsia="en-CA"/>
          <w14:ligatures w14:val="none"/>
        </w:rPr>
        <w:t>, meaning “supernatural power” in Sm'algyax, as a portent of major change.</w:t>
      </w:r>
    </w:p>
    <w:p w14:paraId="083E3335"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Many other Elders have noted such changes. Many berries have not been as productive as in the past. Wild strawberries (</w:t>
      </w:r>
      <w:r w:rsidRPr="00824C5B">
        <w:rPr>
          <w:rFonts w:ascii="Cambria" w:eastAsia="Times New Roman" w:hAnsi="Cambria" w:cs="Times New Roman"/>
          <w:i/>
          <w:iCs/>
          <w:kern w:val="0"/>
          <w:sz w:val="30"/>
          <w:szCs w:val="30"/>
          <w:lang w:eastAsia="en-CA"/>
          <w14:ligatures w14:val="none"/>
        </w:rPr>
        <w:t>Fragaria</w:t>
      </w:r>
      <w:r w:rsidRPr="00824C5B">
        <w:rPr>
          <w:rFonts w:ascii="Cambria" w:eastAsia="Times New Roman" w:hAnsi="Cambria" w:cs="Times New Roman"/>
          <w:kern w:val="0"/>
          <w:sz w:val="30"/>
          <w:szCs w:val="30"/>
          <w:lang w:eastAsia="en-CA"/>
          <w14:ligatures w14:val="none"/>
        </w:rPr>
        <w:t> spp.), for example, are not as prevalent as they used to be. </w:t>
      </w:r>
      <w:r w:rsidRPr="00824C5B">
        <w:rPr>
          <w:rFonts w:ascii="Cambria" w:eastAsia="Times New Roman" w:hAnsi="Cambria" w:cs="Times New Roman"/>
          <w:i/>
          <w:iCs/>
          <w:kern w:val="0"/>
          <w:sz w:val="30"/>
          <w:szCs w:val="30"/>
          <w:lang w:eastAsia="en-CA"/>
          <w14:ligatures w14:val="none"/>
        </w:rPr>
        <w:t>"A long time ago they used to go out on the hills and pick [</w:t>
      </w:r>
      <w:r w:rsidRPr="00824C5B">
        <w:rPr>
          <w:rFonts w:ascii="Cambria" w:eastAsia="Times New Roman" w:hAnsi="Cambria" w:cs="Times New Roman"/>
          <w:kern w:val="0"/>
          <w:sz w:val="30"/>
          <w:szCs w:val="30"/>
          <w:lang w:eastAsia="en-CA"/>
          <w14:ligatures w14:val="none"/>
        </w:rPr>
        <w:t>wild strawberries</w:t>
      </w:r>
      <w:r w:rsidRPr="00824C5B">
        <w:rPr>
          <w:rFonts w:ascii="Cambria" w:eastAsia="Times New Roman" w:hAnsi="Cambria" w:cs="Times New Roman"/>
          <w:i/>
          <w:iCs/>
          <w:kern w:val="0"/>
          <w:sz w:val="30"/>
          <w:szCs w:val="30"/>
          <w:lang w:eastAsia="en-CA"/>
          <w14:ligatures w14:val="none"/>
        </w:rPr>
        <w:t>], but we don't see them now"</w:t>
      </w:r>
      <w:r w:rsidRPr="00824C5B">
        <w:rPr>
          <w:rFonts w:ascii="Cambria" w:eastAsia="Times New Roman" w:hAnsi="Cambria" w:cs="Times New Roman"/>
          <w:kern w:val="0"/>
          <w:sz w:val="30"/>
          <w:szCs w:val="30"/>
          <w:lang w:eastAsia="en-CA"/>
          <w14:ligatures w14:val="none"/>
        </w:rPr>
        <w:t xml:space="preserve"> (Bill Edwards, </w:t>
      </w:r>
      <w:proofErr w:type="spellStart"/>
      <w:r w:rsidRPr="00824C5B">
        <w:rPr>
          <w:rFonts w:ascii="Cambria" w:eastAsia="Times New Roman" w:hAnsi="Cambria" w:cs="Times New Roman"/>
          <w:kern w:val="0"/>
          <w:sz w:val="30"/>
          <w:szCs w:val="30"/>
          <w:lang w:eastAsia="en-CA"/>
          <w14:ligatures w14:val="none"/>
        </w:rPr>
        <w:t>Stla'tl'imx</w:t>
      </w:r>
      <w:proofErr w:type="spellEnd"/>
      <w:r w:rsidRPr="00824C5B">
        <w:rPr>
          <w:rFonts w:ascii="Cambria" w:eastAsia="Times New Roman" w:hAnsi="Cambria" w:cs="Times New Roman"/>
          <w:kern w:val="0"/>
          <w:sz w:val="30"/>
          <w:szCs w:val="30"/>
          <w:lang w:eastAsia="en-CA"/>
          <w14:ligatures w14:val="none"/>
        </w:rPr>
        <w:t>, pers. comm. to NT, 1984). Helen Clifton has attributed the observed lower productivity of berries like huckleberries and blueberries to a lack of pollinating bees and other insects at a time when the berry blossoms are ripe (Turner &amp; Clifton, </w:t>
      </w:r>
      <w:hyperlink r:id="rId188" w:anchor="gh2381-bib-0092" w:history="1">
        <w:r w:rsidRPr="00824C5B">
          <w:rPr>
            <w:rFonts w:ascii="Cambria" w:eastAsia="Times New Roman" w:hAnsi="Cambria" w:cs="Times New Roman"/>
            <w:color w:val="376FAA"/>
            <w:kern w:val="0"/>
            <w:sz w:val="30"/>
            <w:szCs w:val="30"/>
            <w:u w:val="single"/>
            <w:lang w:eastAsia="en-CA"/>
            <w14:ligatures w14:val="none"/>
          </w:rPr>
          <w:t>2006</w:t>
        </w:r>
      </w:hyperlink>
      <w:r w:rsidRPr="00824C5B">
        <w:rPr>
          <w:rFonts w:ascii="Cambria" w:eastAsia="Times New Roman" w:hAnsi="Cambria" w:cs="Times New Roman"/>
          <w:kern w:val="0"/>
          <w:sz w:val="30"/>
          <w:szCs w:val="30"/>
          <w:lang w:eastAsia="en-CA"/>
          <w14:ligatures w14:val="none"/>
        </w:rPr>
        <w:t>). Others suggest the government prohibitions against burning are responsible. In his story, “Burning Mountainsides for Better Crops,” Lil'wat Elder Baptiste Ritchie summed up this situation:</w:t>
      </w:r>
    </w:p>
    <w:p w14:paraId="553F27AF" w14:textId="77777777" w:rsidR="00824C5B" w:rsidRPr="00824C5B" w:rsidRDefault="00824C5B" w:rsidP="00824C5B">
      <w:pPr>
        <w:spacing w:line="400" w:lineRule="atLeast"/>
        <w:rPr>
          <w:rFonts w:ascii="Cambria" w:eastAsia="Times New Roman" w:hAnsi="Cambria" w:cs="Times New Roman"/>
          <w:i/>
          <w:iCs/>
          <w:kern w:val="0"/>
          <w:sz w:val="30"/>
          <w:szCs w:val="30"/>
          <w:lang w:eastAsia="en-CA"/>
          <w14:ligatures w14:val="none"/>
        </w:rPr>
      </w:pPr>
      <w:r w:rsidRPr="00824C5B">
        <w:rPr>
          <w:rFonts w:ascii="Cambria" w:eastAsia="Times New Roman" w:hAnsi="Cambria" w:cs="Times New Roman"/>
          <w:i/>
          <w:iCs/>
          <w:kern w:val="0"/>
          <w:sz w:val="30"/>
          <w:szCs w:val="30"/>
          <w:lang w:eastAsia="en-CA"/>
          <w14:ligatures w14:val="none"/>
        </w:rPr>
        <w:t xml:space="preserve">“Where we used to pick berries, oh, they were </w:t>
      </w:r>
      <w:proofErr w:type="gramStart"/>
      <w:r w:rsidRPr="00824C5B">
        <w:rPr>
          <w:rFonts w:ascii="Cambria" w:eastAsia="Times New Roman" w:hAnsi="Cambria" w:cs="Times New Roman"/>
          <w:i/>
          <w:iCs/>
          <w:kern w:val="0"/>
          <w:sz w:val="30"/>
          <w:szCs w:val="30"/>
          <w:lang w:eastAsia="en-CA"/>
          <w14:ligatures w14:val="none"/>
        </w:rPr>
        <w:t>really plentiful</w:t>
      </w:r>
      <w:proofErr w:type="gramEnd"/>
      <w:r w:rsidRPr="00824C5B">
        <w:rPr>
          <w:rFonts w:ascii="Cambria" w:eastAsia="Times New Roman" w:hAnsi="Cambria" w:cs="Times New Roman"/>
          <w:i/>
          <w:iCs/>
          <w:kern w:val="0"/>
          <w:sz w:val="30"/>
          <w:szCs w:val="30"/>
          <w:lang w:eastAsia="en-CA"/>
          <w14:ligatures w14:val="none"/>
        </w:rPr>
        <w:t>! Right here where our house is situated now [in Mount Currie], that is where we used to come to pick berries, like gooseberries [ </w:t>
      </w:r>
      <w:proofErr w:type="spellStart"/>
      <w:r w:rsidRPr="00824C5B">
        <w:rPr>
          <w:rFonts w:ascii="Cambria" w:eastAsia="Times New Roman" w:hAnsi="Cambria" w:cs="Times New Roman"/>
          <w:b/>
          <w:bCs/>
          <w:i/>
          <w:iCs/>
          <w:kern w:val="0"/>
          <w:sz w:val="30"/>
          <w:szCs w:val="30"/>
          <w:lang w:eastAsia="en-CA"/>
          <w14:ligatures w14:val="none"/>
        </w:rPr>
        <w:t>sxniz</w:t>
      </w:r>
      <w:proofErr w:type="spellEnd"/>
      <w:r w:rsidRPr="00824C5B">
        <w:rPr>
          <w:rFonts w:ascii="Cambria" w:eastAsia="Times New Roman" w:hAnsi="Cambria" w:cs="Times New Roman"/>
          <w:b/>
          <w:bCs/>
          <w:i/>
          <w:iCs/>
          <w:kern w:val="0"/>
          <w:sz w:val="30"/>
          <w:szCs w:val="30"/>
          <w:lang w:eastAsia="en-CA"/>
          <w14:ligatures w14:val="none"/>
        </w:rPr>
        <w:t>’ ‐</w:t>
      </w:r>
      <w:r w:rsidRPr="00824C5B">
        <w:rPr>
          <w:rFonts w:ascii="Cambria" w:eastAsia="Times New Roman" w:hAnsi="Cambria" w:cs="Times New Roman"/>
          <w:i/>
          <w:iCs/>
          <w:kern w:val="0"/>
          <w:sz w:val="30"/>
          <w:szCs w:val="30"/>
          <w:lang w:eastAsia="en-CA"/>
          <w14:ligatures w14:val="none"/>
        </w:rPr>
        <w:t xml:space="preserve"> Ribes </w:t>
      </w:r>
      <w:proofErr w:type="spellStart"/>
      <w:r w:rsidRPr="00824C5B">
        <w:rPr>
          <w:rFonts w:ascii="Cambria" w:eastAsia="Times New Roman" w:hAnsi="Cambria" w:cs="Times New Roman"/>
          <w:i/>
          <w:iCs/>
          <w:kern w:val="0"/>
          <w:sz w:val="30"/>
          <w:szCs w:val="30"/>
          <w:lang w:eastAsia="en-CA"/>
          <w14:ligatures w14:val="none"/>
        </w:rPr>
        <w:t>divaricatum</w:t>
      </w:r>
      <w:proofErr w:type="spellEnd"/>
      <w:r w:rsidRPr="00824C5B">
        <w:rPr>
          <w:rFonts w:ascii="Cambria" w:eastAsia="Times New Roman" w:hAnsi="Cambria" w:cs="Times New Roman"/>
          <w:i/>
          <w:iCs/>
          <w:kern w:val="0"/>
          <w:sz w:val="30"/>
          <w:szCs w:val="30"/>
          <w:lang w:eastAsia="en-CA"/>
          <w14:ligatures w14:val="none"/>
        </w:rPr>
        <w:t>]. Now there are no gooseberries near us. Now the other berries are the same. They have all disappeared. We named other grounds of ours around here; called them ‘The Picking Places’ because that is where we went to pick berries. Now you will not find one single berry there” (quoted in Turner, </w:t>
      </w:r>
      <w:hyperlink r:id="rId189" w:anchor="gh2381-bib-0086" w:history="1">
        <w:r w:rsidRPr="00824C5B">
          <w:rPr>
            <w:rFonts w:ascii="Cambria" w:eastAsia="Times New Roman" w:hAnsi="Cambria" w:cs="Times New Roman"/>
            <w:i/>
            <w:iCs/>
            <w:color w:val="376FAA"/>
            <w:kern w:val="0"/>
            <w:sz w:val="30"/>
            <w:szCs w:val="30"/>
            <w:u w:val="single"/>
            <w:lang w:eastAsia="en-CA"/>
            <w14:ligatures w14:val="none"/>
          </w:rPr>
          <w:t>2021b</w:t>
        </w:r>
      </w:hyperlink>
      <w:r w:rsidRPr="00824C5B">
        <w:rPr>
          <w:rFonts w:ascii="Cambria" w:eastAsia="Times New Roman" w:hAnsi="Cambria" w:cs="Times New Roman"/>
          <w:i/>
          <w:iCs/>
          <w:kern w:val="0"/>
          <w:sz w:val="30"/>
          <w:szCs w:val="30"/>
          <w:lang w:eastAsia="en-CA"/>
          <w14:ligatures w14:val="none"/>
        </w:rPr>
        <w:t>, p. 190).</w:t>
      </w:r>
    </w:p>
    <w:p w14:paraId="72E23D96"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lastRenderedPageBreak/>
        <w:t>Drastic declines in seafood populations—</w:t>
      </w:r>
      <w:proofErr w:type="spellStart"/>
      <w:r w:rsidRPr="00824C5B">
        <w:rPr>
          <w:rFonts w:ascii="Cambria" w:eastAsia="Times New Roman" w:hAnsi="Cambria" w:cs="Times New Roman"/>
          <w:kern w:val="0"/>
          <w:sz w:val="30"/>
          <w:szCs w:val="30"/>
          <w:lang w:eastAsia="en-CA"/>
          <w14:ligatures w14:val="none"/>
        </w:rPr>
        <w:t>oulachen</w:t>
      </w:r>
      <w:proofErr w:type="spellEnd"/>
      <w:r w:rsidRPr="00824C5B">
        <w:rPr>
          <w:rFonts w:ascii="Cambria" w:eastAsia="Times New Roman" w:hAnsi="Cambria" w:cs="Times New Roman"/>
          <w:kern w:val="0"/>
          <w:sz w:val="30"/>
          <w:szCs w:val="30"/>
          <w:lang w:eastAsia="en-CA"/>
          <w14:ligatures w14:val="none"/>
        </w:rPr>
        <w:t>, herring, and Pacific salmon—have also been widely experienced (Harris, </w:t>
      </w:r>
      <w:hyperlink r:id="rId190" w:anchor="gh2381-bib-0028" w:history="1">
        <w:r w:rsidRPr="00824C5B">
          <w:rPr>
            <w:rFonts w:ascii="Cambria" w:eastAsia="Times New Roman" w:hAnsi="Cambria" w:cs="Times New Roman"/>
            <w:color w:val="376FAA"/>
            <w:kern w:val="0"/>
            <w:sz w:val="30"/>
            <w:szCs w:val="30"/>
            <w:u w:val="single"/>
            <w:lang w:eastAsia="en-CA"/>
            <w14:ligatures w14:val="none"/>
          </w:rPr>
          <w:t>2001</w:t>
        </w:r>
      </w:hyperlink>
      <w:r w:rsidRPr="00824C5B">
        <w:rPr>
          <w:rFonts w:ascii="Cambria" w:eastAsia="Times New Roman" w:hAnsi="Cambria" w:cs="Times New Roman"/>
          <w:kern w:val="0"/>
          <w:sz w:val="30"/>
          <w:szCs w:val="30"/>
          <w:lang w:eastAsia="en-CA"/>
          <w14:ligatures w14:val="none"/>
        </w:rPr>
        <w:t xml:space="preserve">; </w:t>
      </w:r>
      <w:proofErr w:type="spellStart"/>
      <w:r w:rsidRPr="00824C5B">
        <w:rPr>
          <w:rFonts w:ascii="Cambria" w:eastAsia="Times New Roman" w:hAnsi="Cambria" w:cs="Times New Roman"/>
          <w:kern w:val="0"/>
          <w:sz w:val="30"/>
          <w:szCs w:val="30"/>
          <w:lang w:eastAsia="en-CA"/>
          <w14:ligatures w14:val="none"/>
        </w:rPr>
        <w:t>Marushka</w:t>
      </w:r>
      <w:proofErr w:type="spellEnd"/>
      <w:r w:rsidRPr="00824C5B">
        <w:rPr>
          <w:rFonts w:ascii="Cambria" w:eastAsia="Times New Roman" w:hAnsi="Cambria" w:cs="Times New Roman"/>
          <w:kern w:val="0"/>
          <w:sz w:val="30"/>
          <w:szCs w:val="30"/>
          <w:lang w:eastAsia="en-CA"/>
          <w14:ligatures w14:val="none"/>
        </w:rPr>
        <w:t xml:space="preserve"> et al., </w:t>
      </w:r>
      <w:hyperlink r:id="rId191" w:anchor="gh2381-bib-0055" w:history="1">
        <w:r w:rsidRPr="00824C5B">
          <w:rPr>
            <w:rFonts w:ascii="Cambria" w:eastAsia="Times New Roman" w:hAnsi="Cambria" w:cs="Times New Roman"/>
            <w:color w:val="376FAA"/>
            <w:kern w:val="0"/>
            <w:sz w:val="30"/>
            <w:szCs w:val="30"/>
            <w:u w:val="single"/>
            <w:lang w:eastAsia="en-CA"/>
            <w14:ligatures w14:val="none"/>
          </w:rPr>
          <w:t>2019</w:t>
        </w:r>
      </w:hyperlink>
      <w:r w:rsidRPr="00824C5B">
        <w:rPr>
          <w:rFonts w:ascii="Cambria" w:eastAsia="Times New Roman" w:hAnsi="Cambria" w:cs="Times New Roman"/>
          <w:kern w:val="0"/>
          <w:sz w:val="30"/>
          <w:szCs w:val="30"/>
          <w:lang w:eastAsia="en-CA"/>
          <w14:ligatures w14:val="none"/>
        </w:rPr>
        <w:t>; Moody, </w:t>
      </w:r>
      <w:hyperlink r:id="rId192" w:anchor="gh2381-bib-0058" w:history="1">
        <w:r w:rsidRPr="00824C5B">
          <w:rPr>
            <w:rFonts w:ascii="Cambria" w:eastAsia="Times New Roman" w:hAnsi="Cambria" w:cs="Times New Roman"/>
            <w:color w:val="376FAA"/>
            <w:kern w:val="0"/>
            <w:sz w:val="30"/>
            <w:szCs w:val="30"/>
            <w:u w:val="single"/>
            <w:lang w:eastAsia="en-CA"/>
            <w14:ligatures w14:val="none"/>
          </w:rPr>
          <w:t>2008</w:t>
        </w:r>
      </w:hyperlink>
      <w:r w:rsidRPr="00824C5B">
        <w:rPr>
          <w:rFonts w:ascii="Cambria" w:eastAsia="Times New Roman" w:hAnsi="Cambria" w:cs="Times New Roman"/>
          <w:kern w:val="0"/>
          <w:sz w:val="30"/>
          <w:szCs w:val="30"/>
          <w:lang w:eastAsia="en-CA"/>
          <w14:ligatures w14:val="none"/>
        </w:rPr>
        <w:t>; Reid et al., </w:t>
      </w:r>
      <w:hyperlink r:id="rId193" w:anchor="gh2381-bib-0064" w:history="1">
        <w:r w:rsidRPr="00824C5B">
          <w:rPr>
            <w:rFonts w:ascii="Cambria" w:eastAsia="Times New Roman" w:hAnsi="Cambria" w:cs="Times New Roman"/>
            <w:color w:val="376FAA"/>
            <w:kern w:val="0"/>
            <w:sz w:val="30"/>
            <w:szCs w:val="30"/>
            <w:u w:val="single"/>
            <w:lang w:eastAsia="en-CA"/>
            <w14:ligatures w14:val="none"/>
          </w:rPr>
          <w:t>2019</w:t>
        </w:r>
      </w:hyperlink>
      <w:r w:rsidRPr="00824C5B">
        <w:rPr>
          <w:rFonts w:ascii="Cambria" w:eastAsia="Times New Roman" w:hAnsi="Cambria" w:cs="Times New Roman"/>
          <w:kern w:val="0"/>
          <w:sz w:val="30"/>
          <w:szCs w:val="30"/>
          <w:lang w:eastAsia="en-CA"/>
          <w14:ligatures w14:val="none"/>
        </w:rPr>
        <w:t>; Thornton et al., </w:t>
      </w:r>
      <w:hyperlink r:id="rId194" w:anchor="gh2381-bib-0077" w:history="1">
        <w:r w:rsidRPr="00824C5B">
          <w:rPr>
            <w:rFonts w:ascii="Cambria" w:eastAsia="Times New Roman" w:hAnsi="Cambria" w:cs="Times New Roman"/>
            <w:color w:val="376FAA"/>
            <w:kern w:val="0"/>
            <w:sz w:val="30"/>
            <w:szCs w:val="30"/>
            <w:u w:val="single"/>
            <w:lang w:eastAsia="en-CA"/>
            <w14:ligatures w14:val="none"/>
          </w:rPr>
          <w:t>2015</w:t>
        </w:r>
      </w:hyperlink>
      <w:r w:rsidRPr="00824C5B">
        <w:rPr>
          <w:rFonts w:ascii="Cambria" w:eastAsia="Times New Roman" w:hAnsi="Cambria" w:cs="Times New Roman"/>
          <w:kern w:val="0"/>
          <w:sz w:val="30"/>
          <w:szCs w:val="30"/>
          <w:lang w:eastAsia="en-CA"/>
          <w14:ligatures w14:val="none"/>
        </w:rPr>
        <w:t>), at least in part due to climate change, as well as other confounding factors such as commercial overharvesting, unintended by‐catch, and farming Atlantic Salmon resulting in sea lice infestations (</w:t>
      </w:r>
      <w:proofErr w:type="spellStart"/>
      <w:r w:rsidRPr="00824C5B">
        <w:rPr>
          <w:rFonts w:ascii="Cambria" w:eastAsia="Times New Roman" w:hAnsi="Cambria" w:cs="Times New Roman"/>
          <w:kern w:val="0"/>
          <w:sz w:val="30"/>
          <w:szCs w:val="30"/>
          <w:lang w:eastAsia="en-CA"/>
          <w14:ligatures w14:val="none"/>
        </w:rPr>
        <w:t>Krkošek</w:t>
      </w:r>
      <w:proofErr w:type="spellEnd"/>
      <w:r w:rsidRPr="00824C5B">
        <w:rPr>
          <w:rFonts w:ascii="Cambria" w:eastAsia="Times New Roman" w:hAnsi="Cambria" w:cs="Times New Roman"/>
          <w:kern w:val="0"/>
          <w:sz w:val="30"/>
          <w:szCs w:val="30"/>
          <w:lang w:eastAsia="en-CA"/>
          <w14:ligatures w14:val="none"/>
        </w:rPr>
        <w:t xml:space="preserve"> et al., </w:t>
      </w:r>
      <w:hyperlink r:id="rId195" w:anchor="gh2381-bib-0043" w:history="1">
        <w:r w:rsidRPr="00824C5B">
          <w:rPr>
            <w:rFonts w:ascii="Cambria" w:eastAsia="Times New Roman" w:hAnsi="Cambria" w:cs="Times New Roman"/>
            <w:color w:val="376FAA"/>
            <w:kern w:val="0"/>
            <w:sz w:val="30"/>
            <w:szCs w:val="30"/>
            <w:u w:val="single"/>
            <w:lang w:eastAsia="en-CA"/>
            <w14:ligatures w14:val="none"/>
          </w:rPr>
          <w:t>2007</w:t>
        </w:r>
      </w:hyperlink>
      <w:r w:rsidRPr="00824C5B">
        <w:rPr>
          <w:rFonts w:ascii="Cambria" w:eastAsia="Times New Roman" w:hAnsi="Cambria" w:cs="Times New Roman"/>
          <w:kern w:val="0"/>
          <w:sz w:val="30"/>
          <w:szCs w:val="30"/>
          <w:lang w:eastAsia="en-CA"/>
          <w14:ligatures w14:val="none"/>
        </w:rPr>
        <w:t xml:space="preserve">; </w:t>
      </w:r>
      <w:proofErr w:type="spellStart"/>
      <w:r w:rsidRPr="00824C5B">
        <w:rPr>
          <w:rFonts w:ascii="Cambria" w:eastAsia="Times New Roman" w:hAnsi="Cambria" w:cs="Times New Roman"/>
          <w:kern w:val="0"/>
          <w:sz w:val="30"/>
          <w:szCs w:val="30"/>
          <w:lang w:eastAsia="en-CA"/>
          <w14:ligatures w14:val="none"/>
        </w:rPr>
        <w:t>Marushka</w:t>
      </w:r>
      <w:proofErr w:type="spellEnd"/>
      <w:r w:rsidRPr="00824C5B">
        <w:rPr>
          <w:rFonts w:ascii="Cambria" w:eastAsia="Times New Roman" w:hAnsi="Cambria" w:cs="Times New Roman"/>
          <w:kern w:val="0"/>
          <w:sz w:val="30"/>
          <w:szCs w:val="30"/>
          <w:lang w:eastAsia="en-CA"/>
          <w14:ligatures w14:val="none"/>
        </w:rPr>
        <w:t xml:space="preserve"> et al., </w:t>
      </w:r>
      <w:hyperlink r:id="rId196" w:anchor="gh2381-bib-0055" w:history="1">
        <w:r w:rsidRPr="00824C5B">
          <w:rPr>
            <w:rFonts w:ascii="Cambria" w:eastAsia="Times New Roman" w:hAnsi="Cambria" w:cs="Times New Roman"/>
            <w:color w:val="376FAA"/>
            <w:kern w:val="0"/>
            <w:sz w:val="30"/>
            <w:szCs w:val="30"/>
            <w:u w:val="single"/>
            <w:lang w:eastAsia="en-CA"/>
            <w14:ligatures w14:val="none"/>
          </w:rPr>
          <w:t>2019</w:t>
        </w:r>
      </w:hyperlink>
      <w:r w:rsidRPr="00824C5B">
        <w:rPr>
          <w:rFonts w:ascii="Cambria" w:eastAsia="Times New Roman" w:hAnsi="Cambria" w:cs="Times New Roman"/>
          <w:kern w:val="0"/>
          <w:sz w:val="30"/>
          <w:szCs w:val="30"/>
          <w:lang w:eastAsia="en-CA"/>
          <w14:ligatures w14:val="none"/>
        </w:rPr>
        <w:t>).</w:t>
      </w:r>
    </w:p>
    <w:p w14:paraId="6C619B9A"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The constraints against traditional caretaking practices have exacerbated the impacts of climate change and biodiversity loss. Traditional tending and caretaking practices have helped to provide stability and predictability in resource use. Today, with the banning of cultural burning, the draining and filling of wetlands that were formerly used and maintained, the cutting of culturally valued old‐growth trees, the pollution of beaches and the prevalence of invasive species, maintaining traditional knowledge and practices is obviously severely constrained. The impacts of wildfire, floods, contamination of clam beds, the spread of introduced tree diseases such as white pine blister rust (</w:t>
      </w:r>
      <w:proofErr w:type="spellStart"/>
      <w:r w:rsidRPr="00824C5B">
        <w:rPr>
          <w:rFonts w:ascii="Cambria" w:eastAsia="Times New Roman" w:hAnsi="Cambria" w:cs="Times New Roman"/>
          <w:i/>
          <w:iCs/>
          <w:kern w:val="0"/>
          <w:sz w:val="30"/>
          <w:szCs w:val="30"/>
          <w:lang w:eastAsia="en-CA"/>
          <w14:ligatures w14:val="none"/>
        </w:rPr>
        <w:t>Cronartium</w:t>
      </w:r>
      <w:proofErr w:type="spellEnd"/>
      <w:r w:rsidRPr="00824C5B">
        <w:rPr>
          <w:rFonts w:ascii="Cambria" w:eastAsia="Times New Roman" w:hAnsi="Cambria" w:cs="Times New Roman"/>
          <w:i/>
          <w:iCs/>
          <w:kern w:val="0"/>
          <w:sz w:val="30"/>
          <w:szCs w:val="30"/>
          <w:lang w:eastAsia="en-CA"/>
          <w14:ligatures w14:val="none"/>
        </w:rPr>
        <w:t xml:space="preserve"> </w:t>
      </w:r>
      <w:proofErr w:type="spellStart"/>
      <w:r w:rsidRPr="00824C5B">
        <w:rPr>
          <w:rFonts w:ascii="Cambria" w:eastAsia="Times New Roman" w:hAnsi="Cambria" w:cs="Times New Roman"/>
          <w:i/>
          <w:iCs/>
          <w:kern w:val="0"/>
          <w:sz w:val="30"/>
          <w:szCs w:val="30"/>
          <w:lang w:eastAsia="en-CA"/>
          <w14:ligatures w14:val="none"/>
        </w:rPr>
        <w:t>ribicola</w:t>
      </w:r>
      <w:proofErr w:type="spellEnd"/>
      <w:r w:rsidRPr="00824C5B">
        <w:rPr>
          <w:rFonts w:ascii="Cambria" w:eastAsia="Times New Roman" w:hAnsi="Cambria" w:cs="Times New Roman"/>
          <w:kern w:val="0"/>
          <w:sz w:val="30"/>
          <w:szCs w:val="30"/>
          <w:lang w:eastAsia="en-CA"/>
          <w14:ligatures w14:val="none"/>
        </w:rPr>
        <w:t>) killing off the western white pines (</w:t>
      </w:r>
      <w:proofErr w:type="spellStart"/>
      <w:r w:rsidRPr="00824C5B">
        <w:rPr>
          <w:rFonts w:ascii="Cambria" w:eastAsia="Times New Roman" w:hAnsi="Cambria" w:cs="Times New Roman"/>
          <w:kern w:val="0"/>
          <w:sz w:val="30"/>
          <w:szCs w:val="30"/>
          <w:lang w:eastAsia="en-CA"/>
          <w14:ligatures w14:val="none"/>
        </w:rPr>
        <w:t>Luschiim</w:t>
      </w:r>
      <w:proofErr w:type="spellEnd"/>
      <w:r w:rsidRPr="00824C5B">
        <w:rPr>
          <w:rFonts w:ascii="Cambria" w:eastAsia="Times New Roman" w:hAnsi="Cambria" w:cs="Times New Roman"/>
          <w:kern w:val="0"/>
          <w:sz w:val="30"/>
          <w:szCs w:val="30"/>
          <w:lang w:eastAsia="en-CA"/>
          <w14:ligatures w14:val="none"/>
        </w:rPr>
        <w:t xml:space="preserve"> &amp; Turner, </w:t>
      </w:r>
      <w:hyperlink r:id="rId197" w:anchor="gh2381-bib-0051" w:history="1">
        <w:r w:rsidRPr="00824C5B">
          <w:rPr>
            <w:rFonts w:ascii="Cambria" w:eastAsia="Times New Roman" w:hAnsi="Cambria" w:cs="Times New Roman"/>
            <w:color w:val="376FAA"/>
            <w:kern w:val="0"/>
            <w:sz w:val="30"/>
            <w:szCs w:val="30"/>
            <w:u w:val="single"/>
            <w:lang w:eastAsia="en-CA"/>
            <w14:ligatures w14:val="none"/>
          </w:rPr>
          <w:t>2021</w:t>
        </w:r>
      </w:hyperlink>
      <w:r w:rsidRPr="00824C5B">
        <w:rPr>
          <w:rFonts w:ascii="Cambria" w:eastAsia="Times New Roman" w:hAnsi="Cambria" w:cs="Times New Roman"/>
          <w:kern w:val="0"/>
          <w:sz w:val="30"/>
          <w:szCs w:val="30"/>
          <w:lang w:eastAsia="en-CA"/>
          <w14:ligatures w14:val="none"/>
        </w:rPr>
        <w:t>), are undeniable. Invasion of vast tracts of lands and waters with non‐native species, such as broom (</w:t>
      </w:r>
      <w:proofErr w:type="spellStart"/>
      <w:r w:rsidRPr="00824C5B">
        <w:rPr>
          <w:rFonts w:ascii="Cambria" w:eastAsia="Times New Roman" w:hAnsi="Cambria" w:cs="Times New Roman"/>
          <w:i/>
          <w:iCs/>
          <w:kern w:val="0"/>
          <w:sz w:val="30"/>
          <w:szCs w:val="30"/>
          <w:lang w:eastAsia="en-CA"/>
          <w14:ligatures w14:val="none"/>
        </w:rPr>
        <w:t>Cytisus</w:t>
      </w:r>
      <w:proofErr w:type="spellEnd"/>
      <w:r w:rsidRPr="00824C5B">
        <w:rPr>
          <w:rFonts w:ascii="Cambria" w:eastAsia="Times New Roman" w:hAnsi="Cambria" w:cs="Times New Roman"/>
          <w:i/>
          <w:iCs/>
          <w:kern w:val="0"/>
          <w:sz w:val="30"/>
          <w:szCs w:val="30"/>
          <w:lang w:eastAsia="en-CA"/>
          <w14:ligatures w14:val="none"/>
        </w:rPr>
        <w:t xml:space="preserve"> </w:t>
      </w:r>
      <w:proofErr w:type="spellStart"/>
      <w:r w:rsidRPr="00824C5B">
        <w:rPr>
          <w:rFonts w:ascii="Cambria" w:eastAsia="Times New Roman" w:hAnsi="Cambria" w:cs="Times New Roman"/>
          <w:i/>
          <w:iCs/>
          <w:kern w:val="0"/>
          <w:sz w:val="30"/>
          <w:szCs w:val="30"/>
          <w:lang w:eastAsia="en-CA"/>
          <w14:ligatures w14:val="none"/>
        </w:rPr>
        <w:t>scoparius</w:t>
      </w:r>
      <w:proofErr w:type="spellEnd"/>
      <w:r w:rsidRPr="00824C5B">
        <w:rPr>
          <w:rFonts w:ascii="Cambria" w:eastAsia="Times New Roman" w:hAnsi="Cambria" w:cs="Times New Roman"/>
          <w:kern w:val="0"/>
          <w:sz w:val="30"/>
          <w:szCs w:val="30"/>
          <w:lang w:eastAsia="en-CA"/>
          <w14:ligatures w14:val="none"/>
        </w:rPr>
        <w:t>), knapweed (</w:t>
      </w:r>
      <w:r w:rsidRPr="00824C5B">
        <w:rPr>
          <w:rFonts w:ascii="Cambria" w:eastAsia="Times New Roman" w:hAnsi="Cambria" w:cs="Times New Roman"/>
          <w:i/>
          <w:iCs/>
          <w:kern w:val="0"/>
          <w:sz w:val="30"/>
          <w:szCs w:val="30"/>
          <w:lang w:eastAsia="en-CA"/>
          <w14:ligatures w14:val="none"/>
        </w:rPr>
        <w:t>Centaurea</w:t>
      </w:r>
      <w:r w:rsidRPr="00824C5B">
        <w:rPr>
          <w:rFonts w:ascii="Cambria" w:eastAsia="Times New Roman" w:hAnsi="Cambria" w:cs="Times New Roman"/>
          <w:kern w:val="0"/>
          <w:sz w:val="30"/>
          <w:szCs w:val="30"/>
          <w:lang w:eastAsia="en-CA"/>
          <w14:ligatures w14:val="none"/>
        </w:rPr>
        <w:t> spp.), and grasses like orchard grass (</w:t>
      </w:r>
      <w:r w:rsidRPr="00824C5B">
        <w:rPr>
          <w:rFonts w:ascii="Cambria" w:eastAsia="Times New Roman" w:hAnsi="Cambria" w:cs="Times New Roman"/>
          <w:i/>
          <w:iCs/>
          <w:kern w:val="0"/>
          <w:sz w:val="30"/>
          <w:szCs w:val="30"/>
          <w:lang w:eastAsia="en-CA"/>
          <w14:ligatures w14:val="none"/>
        </w:rPr>
        <w:t>Dactylis glomerata</w:t>
      </w:r>
      <w:r w:rsidRPr="00824C5B">
        <w:rPr>
          <w:rFonts w:ascii="Cambria" w:eastAsia="Times New Roman" w:hAnsi="Cambria" w:cs="Times New Roman"/>
          <w:kern w:val="0"/>
          <w:sz w:val="30"/>
          <w:szCs w:val="30"/>
          <w:lang w:eastAsia="en-CA"/>
          <w14:ligatures w14:val="none"/>
        </w:rPr>
        <w:t xml:space="preserve">) and </w:t>
      </w:r>
      <w:proofErr w:type="spellStart"/>
      <w:r w:rsidRPr="00824C5B">
        <w:rPr>
          <w:rFonts w:ascii="Cambria" w:eastAsia="Times New Roman" w:hAnsi="Cambria" w:cs="Times New Roman"/>
          <w:kern w:val="0"/>
          <w:sz w:val="30"/>
          <w:szCs w:val="30"/>
          <w:lang w:eastAsia="en-CA"/>
          <w14:ligatures w14:val="none"/>
        </w:rPr>
        <w:t>couchgrass</w:t>
      </w:r>
      <w:proofErr w:type="spellEnd"/>
      <w:r w:rsidRPr="00824C5B">
        <w:rPr>
          <w:rFonts w:ascii="Cambria" w:eastAsia="Times New Roman" w:hAnsi="Cambria" w:cs="Times New Roman"/>
          <w:kern w:val="0"/>
          <w:sz w:val="30"/>
          <w:szCs w:val="30"/>
          <w:lang w:eastAsia="en-CA"/>
          <w14:ligatures w14:val="none"/>
        </w:rPr>
        <w:t xml:space="preserve"> (</w:t>
      </w:r>
      <w:r w:rsidRPr="00824C5B">
        <w:rPr>
          <w:rFonts w:ascii="Cambria" w:eastAsia="Times New Roman" w:hAnsi="Cambria" w:cs="Times New Roman"/>
          <w:i/>
          <w:iCs/>
          <w:kern w:val="0"/>
          <w:sz w:val="30"/>
          <w:szCs w:val="30"/>
          <w:lang w:eastAsia="en-CA"/>
          <w14:ligatures w14:val="none"/>
        </w:rPr>
        <w:t>Agropyron repens</w:t>
      </w:r>
      <w:r w:rsidRPr="00824C5B">
        <w:rPr>
          <w:rFonts w:ascii="Cambria" w:eastAsia="Times New Roman" w:hAnsi="Cambria" w:cs="Times New Roman"/>
          <w:kern w:val="0"/>
          <w:sz w:val="30"/>
          <w:szCs w:val="30"/>
          <w:lang w:eastAsia="en-CA"/>
          <w14:ligatures w14:val="none"/>
        </w:rPr>
        <w:t>), many intentionally introduced, is also impactful on Indigenous Peoples' land use and associated knowledge.</w:t>
      </w:r>
    </w:p>
    <w:p w14:paraId="779B4360"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Despite these real concerns and impacts to the rhythms of the Earth and to Indigenous Peoples' lifeways, there is hope in the resilience of nature and the commitment of associated Peoples. Perhaps remarkably, even in the face of all the changes to Indigenous Peoples' lifeways, their knowledge, practices, </w:t>
      </w:r>
      <w:proofErr w:type="gramStart"/>
      <w:r w:rsidRPr="00824C5B">
        <w:rPr>
          <w:rFonts w:ascii="Cambria" w:eastAsia="Times New Roman" w:hAnsi="Cambria" w:cs="Times New Roman"/>
          <w:kern w:val="0"/>
          <w:sz w:val="30"/>
          <w:szCs w:val="30"/>
          <w:lang w:eastAsia="en-CA"/>
          <w14:ligatures w14:val="none"/>
        </w:rPr>
        <w:t>languages</w:t>
      </w:r>
      <w:proofErr w:type="gramEnd"/>
      <w:r w:rsidRPr="00824C5B">
        <w:rPr>
          <w:rFonts w:ascii="Cambria" w:eastAsia="Times New Roman" w:hAnsi="Cambria" w:cs="Times New Roman"/>
          <w:kern w:val="0"/>
          <w:sz w:val="30"/>
          <w:szCs w:val="30"/>
          <w:lang w:eastAsia="en-CA"/>
          <w14:ligatures w14:val="none"/>
        </w:rPr>
        <w:t xml:space="preserve"> and relationships with their lands still exist—this is Indigenous resistance. Indigenous foodways, </w:t>
      </w:r>
      <w:r w:rsidRPr="00824C5B">
        <w:rPr>
          <w:rFonts w:ascii="Cambria" w:eastAsia="Times New Roman" w:hAnsi="Cambria" w:cs="Times New Roman"/>
          <w:kern w:val="0"/>
          <w:sz w:val="30"/>
          <w:szCs w:val="30"/>
          <w:lang w:eastAsia="en-CA"/>
          <w14:ligatures w14:val="none"/>
        </w:rPr>
        <w:lastRenderedPageBreak/>
        <w:t xml:space="preserve">environmental knowledge, and many land‐based activities, stories, </w:t>
      </w:r>
      <w:proofErr w:type="gramStart"/>
      <w:r w:rsidRPr="00824C5B">
        <w:rPr>
          <w:rFonts w:ascii="Cambria" w:eastAsia="Times New Roman" w:hAnsi="Cambria" w:cs="Times New Roman"/>
          <w:kern w:val="0"/>
          <w:sz w:val="30"/>
          <w:szCs w:val="30"/>
          <w:lang w:eastAsia="en-CA"/>
          <w14:ligatures w14:val="none"/>
        </w:rPr>
        <w:t>practices</w:t>
      </w:r>
      <w:proofErr w:type="gramEnd"/>
      <w:r w:rsidRPr="00824C5B">
        <w:rPr>
          <w:rFonts w:ascii="Cambria" w:eastAsia="Times New Roman" w:hAnsi="Cambria" w:cs="Times New Roman"/>
          <w:kern w:val="0"/>
          <w:sz w:val="30"/>
          <w:szCs w:val="30"/>
          <w:lang w:eastAsia="en-CA"/>
          <w14:ligatures w14:val="none"/>
        </w:rPr>
        <w:t xml:space="preserve"> and ceremonies relating to caretaking of lands and waters have persisted. This is largely thanks to the perseverance, </w:t>
      </w:r>
      <w:proofErr w:type="gramStart"/>
      <w:r w:rsidRPr="00824C5B">
        <w:rPr>
          <w:rFonts w:ascii="Cambria" w:eastAsia="Times New Roman" w:hAnsi="Cambria" w:cs="Times New Roman"/>
          <w:kern w:val="0"/>
          <w:sz w:val="30"/>
          <w:szCs w:val="30"/>
          <w:lang w:eastAsia="en-CA"/>
          <w14:ligatures w14:val="none"/>
        </w:rPr>
        <w:t>experiences</w:t>
      </w:r>
      <w:proofErr w:type="gramEnd"/>
      <w:r w:rsidRPr="00824C5B">
        <w:rPr>
          <w:rFonts w:ascii="Cambria" w:eastAsia="Times New Roman" w:hAnsi="Cambria" w:cs="Times New Roman"/>
          <w:kern w:val="0"/>
          <w:sz w:val="30"/>
          <w:szCs w:val="30"/>
          <w:lang w:eastAsia="en-CA"/>
          <w14:ligatures w14:val="none"/>
        </w:rPr>
        <w:t xml:space="preserve"> and teachings of Indigenous Knowledge holders in many communities. These knowledge keepers and cultural teachers can be referred to as “cultural refugia,” culturally speaking in parallel with environmental refugia—areas of land or water that, for various reasons, have remained after major disturbances such as glaciers, fire, or floods, and have allowed the repopulation of the disturbed landscape or seascape following the disruption. Indigenous Knowledge holders like </w:t>
      </w:r>
      <w:proofErr w:type="spellStart"/>
      <w:r w:rsidRPr="00824C5B">
        <w:rPr>
          <w:rFonts w:ascii="Cambria" w:eastAsia="Times New Roman" w:hAnsi="Cambria" w:cs="Times New Roman"/>
          <w:i/>
          <w:iCs/>
          <w:kern w:val="0"/>
          <w:sz w:val="30"/>
          <w:szCs w:val="30"/>
          <w:lang w:eastAsia="en-CA"/>
          <w14:ligatures w14:val="none"/>
        </w:rPr>
        <w:t>Kwaxsistalla</w:t>
      </w:r>
      <w:proofErr w:type="spellEnd"/>
      <w:r w:rsidRPr="00824C5B">
        <w:rPr>
          <w:rFonts w:ascii="Cambria" w:eastAsia="Times New Roman" w:hAnsi="Cambria" w:cs="Times New Roman"/>
          <w:i/>
          <w:iCs/>
          <w:kern w:val="0"/>
          <w:sz w:val="30"/>
          <w:szCs w:val="30"/>
          <w:lang w:eastAsia="en-CA"/>
          <w14:ligatures w14:val="none"/>
        </w:rPr>
        <w:t xml:space="preserve"> </w:t>
      </w:r>
      <w:proofErr w:type="spellStart"/>
      <w:r w:rsidRPr="00824C5B">
        <w:rPr>
          <w:rFonts w:ascii="Cambria" w:eastAsia="Times New Roman" w:hAnsi="Cambria" w:cs="Times New Roman"/>
          <w:i/>
          <w:iCs/>
          <w:kern w:val="0"/>
          <w:sz w:val="30"/>
          <w:szCs w:val="30"/>
          <w:lang w:eastAsia="en-CA"/>
          <w14:ligatures w14:val="none"/>
        </w:rPr>
        <w:t>Wathl'thla</w:t>
      </w:r>
      <w:proofErr w:type="spellEnd"/>
      <w:r w:rsidRPr="00824C5B">
        <w:rPr>
          <w:rFonts w:ascii="Cambria" w:eastAsia="Times New Roman" w:hAnsi="Cambria" w:cs="Times New Roman"/>
          <w:kern w:val="0"/>
          <w:sz w:val="30"/>
          <w:szCs w:val="30"/>
          <w:lang w:eastAsia="en-CA"/>
          <w14:ligatures w14:val="none"/>
        </w:rPr>
        <w:t xml:space="preserve"> Adam Dick, Helen Clifton, Dr. Mary Thomas, Nellie </w:t>
      </w:r>
      <w:proofErr w:type="gramStart"/>
      <w:r w:rsidRPr="00824C5B">
        <w:rPr>
          <w:rFonts w:ascii="Cambria" w:eastAsia="Times New Roman" w:hAnsi="Cambria" w:cs="Times New Roman"/>
          <w:kern w:val="0"/>
          <w:sz w:val="30"/>
          <w:szCs w:val="30"/>
          <w:lang w:eastAsia="en-CA"/>
          <w14:ligatures w14:val="none"/>
        </w:rPr>
        <w:t>Peters</w:t>
      </w:r>
      <w:proofErr w:type="gramEnd"/>
      <w:r w:rsidRPr="00824C5B">
        <w:rPr>
          <w:rFonts w:ascii="Cambria" w:eastAsia="Times New Roman" w:hAnsi="Cambria" w:cs="Times New Roman"/>
          <w:kern w:val="0"/>
          <w:sz w:val="30"/>
          <w:szCs w:val="30"/>
          <w:lang w:eastAsia="en-CA"/>
          <w14:ligatures w14:val="none"/>
        </w:rPr>
        <w:t xml:space="preserve"> and many others have not only gained experience and learned their languages from their own Elders, but they have retained this knowledge and passed it on to younger generations.</w:t>
      </w:r>
    </w:p>
    <w:p w14:paraId="1A74B163"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Thus, guided by these Elders, leaders and tradition carriers, families still travel to many culturally important locales and harvest sites, such as </w:t>
      </w:r>
      <w:proofErr w:type="spellStart"/>
      <w:r w:rsidRPr="00824C5B">
        <w:rPr>
          <w:rFonts w:ascii="Cambria" w:eastAsia="Times New Roman" w:hAnsi="Cambria" w:cs="Times New Roman"/>
          <w:kern w:val="0"/>
          <w:sz w:val="30"/>
          <w:szCs w:val="30"/>
          <w:lang w:eastAsia="en-CA"/>
          <w14:ligatures w14:val="none"/>
        </w:rPr>
        <w:t>K'yel</w:t>
      </w:r>
      <w:proofErr w:type="spellEnd"/>
      <w:r w:rsidRPr="00824C5B">
        <w:rPr>
          <w:rFonts w:ascii="Cambria" w:eastAsia="Times New Roman" w:hAnsi="Cambria" w:cs="Times New Roman"/>
          <w:kern w:val="0"/>
          <w:sz w:val="30"/>
          <w:szCs w:val="30"/>
          <w:lang w:eastAsia="en-CA"/>
          <w14:ligatures w14:val="none"/>
        </w:rPr>
        <w:t xml:space="preserve">, the </w:t>
      </w:r>
      <w:proofErr w:type="spellStart"/>
      <w:r w:rsidRPr="00824C5B">
        <w:rPr>
          <w:rFonts w:ascii="Cambria" w:eastAsia="Times New Roman" w:hAnsi="Cambria" w:cs="Times New Roman"/>
          <w:kern w:val="0"/>
          <w:sz w:val="30"/>
          <w:szCs w:val="30"/>
          <w:lang w:eastAsia="en-CA"/>
          <w14:ligatures w14:val="none"/>
        </w:rPr>
        <w:t>Gitga'at</w:t>
      </w:r>
      <w:proofErr w:type="spellEnd"/>
      <w:r w:rsidRPr="00824C5B">
        <w:rPr>
          <w:rFonts w:ascii="Cambria" w:eastAsia="Times New Roman" w:hAnsi="Cambria" w:cs="Times New Roman"/>
          <w:kern w:val="0"/>
          <w:sz w:val="30"/>
          <w:szCs w:val="30"/>
          <w:lang w:eastAsia="en-CA"/>
          <w14:ligatures w14:val="none"/>
        </w:rPr>
        <w:t xml:space="preserve"> spring harvest camp, albeit using speedboats or other powered vessels instead of canoes. Like all peoples, their rights to determine their own futures, to change their practices, and to adopt new foods, technologies and lifeways are paramount. As well, food sovereignty is an essential element of Indigenous Peoples' rights, which is why environmental health is of overriding importance. Indigenous Peoples still care for their lands as their ancestors have done (</w:t>
      </w:r>
      <w:proofErr w:type="spellStart"/>
      <w:r w:rsidRPr="00824C5B">
        <w:rPr>
          <w:rFonts w:ascii="Cambria" w:eastAsia="Times New Roman" w:hAnsi="Cambria" w:cs="Times New Roman"/>
          <w:kern w:val="0"/>
          <w:sz w:val="30"/>
          <w:szCs w:val="30"/>
          <w:lang w:eastAsia="en-CA"/>
          <w14:ligatures w14:val="none"/>
        </w:rPr>
        <w:t>Kuhnlein</w:t>
      </w:r>
      <w:proofErr w:type="spellEnd"/>
      <w:r w:rsidRPr="00824C5B">
        <w:rPr>
          <w:rFonts w:ascii="Cambria" w:eastAsia="Times New Roman" w:hAnsi="Cambria" w:cs="Times New Roman"/>
          <w:kern w:val="0"/>
          <w:sz w:val="30"/>
          <w:szCs w:val="30"/>
          <w:lang w:eastAsia="en-CA"/>
          <w14:ligatures w14:val="none"/>
        </w:rPr>
        <w:t xml:space="preserve"> et al., </w:t>
      </w:r>
      <w:hyperlink r:id="rId198" w:anchor="gh2381-bib-0045" w:history="1">
        <w:r w:rsidRPr="00824C5B">
          <w:rPr>
            <w:rFonts w:ascii="Cambria" w:eastAsia="Times New Roman" w:hAnsi="Cambria" w:cs="Times New Roman"/>
            <w:color w:val="376FAA"/>
            <w:kern w:val="0"/>
            <w:sz w:val="30"/>
            <w:szCs w:val="30"/>
            <w:u w:val="single"/>
            <w:lang w:eastAsia="en-CA"/>
            <w14:ligatures w14:val="none"/>
          </w:rPr>
          <w:t>2009</w:t>
        </w:r>
      </w:hyperlink>
      <w:r w:rsidRPr="00824C5B">
        <w:rPr>
          <w:rFonts w:ascii="Cambria" w:eastAsia="Times New Roman" w:hAnsi="Cambria" w:cs="Times New Roman"/>
          <w:kern w:val="0"/>
          <w:sz w:val="30"/>
          <w:szCs w:val="30"/>
          <w:lang w:eastAsia="en-CA"/>
          <w14:ligatures w14:val="none"/>
        </w:rPr>
        <w:t>, </w:t>
      </w:r>
      <w:hyperlink r:id="rId199" w:anchor="gh2381-bib-0046" w:history="1">
        <w:r w:rsidRPr="00824C5B">
          <w:rPr>
            <w:rFonts w:ascii="Cambria" w:eastAsia="Times New Roman" w:hAnsi="Cambria" w:cs="Times New Roman"/>
            <w:color w:val="376FAA"/>
            <w:kern w:val="0"/>
            <w:sz w:val="30"/>
            <w:szCs w:val="30"/>
            <w:u w:val="single"/>
            <w:lang w:eastAsia="en-CA"/>
            <w14:ligatures w14:val="none"/>
          </w:rPr>
          <w:t>2013</w:t>
        </w:r>
      </w:hyperlink>
      <w:r w:rsidRPr="00824C5B">
        <w:rPr>
          <w:rFonts w:ascii="Cambria" w:eastAsia="Times New Roman" w:hAnsi="Cambria" w:cs="Times New Roman"/>
          <w:kern w:val="0"/>
          <w:sz w:val="30"/>
          <w:szCs w:val="30"/>
          <w:lang w:eastAsia="en-CA"/>
          <w14:ligatures w14:val="none"/>
        </w:rPr>
        <w:t>; Thompson et al., </w:t>
      </w:r>
      <w:hyperlink r:id="rId200" w:anchor="gh2381-bib-0076" w:history="1">
        <w:r w:rsidRPr="00824C5B">
          <w:rPr>
            <w:rFonts w:ascii="Cambria" w:eastAsia="Times New Roman" w:hAnsi="Cambria" w:cs="Times New Roman"/>
            <w:color w:val="376FAA"/>
            <w:kern w:val="0"/>
            <w:sz w:val="30"/>
            <w:szCs w:val="30"/>
            <w:u w:val="single"/>
            <w:lang w:eastAsia="en-CA"/>
            <w14:ligatures w14:val="none"/>
          </w:rPr>
          <w:t>2019</w:t>
        </w:r>
      </w:hyperlink>
      <w:r w:rsidRPr="00824C5B">
        <w:rPr>
          <w:rFonts w:ascii="Cambria" w:eastAsia="Times New Roman" w:hAnsi="Cambria" w:cs="Times New Roman"/>
          <w:kern w:val="0"/>
          <w:sz w:val="30"/>
          <w:szCs w:val="30"/>
          <w:lang w:eastAsia="en-CA"/>
          <w14:ligatures w14:val="none"/>
        </w:rPr>
        <w:t>, </w:t>
      </w:r>
      <w:hyperlink r:id="rId201" w:anchor="gh2381-bib-0075" w:history="1">
        <w:r w:rsidRPr="00824C5B">
          <w:rPr>
            <w:rFonts w:ascii="Cambria" w:eastAsia="Times New Roman" w:hAnsi="Cambria" w:cs="Times New Roman"/>
            <w:color w:val="376FAA"/>
            <w:kern w:val="0"/>
            <w:sz w:val="30"/>
            <w:szCs w:val="30"/>
            <w:u w:val="single"/>
            <w:lang w:eastAsia="en-CA"/>
            <w14:ligatures w14:val="none"/>
          </w:rPr>
          <w:t>2020</w:t>
        </w:r>
      </w:hyperlink>
      <w:r w:rsidRPr="00824C5B">
        <w:rPr>
          <w:rFonts w:ascii="Cambria" w:eastAsia="Times New Roman" w:hAnsi="Cambria" w:cs="Times New Roman"/>
          <w:kern w:val="0"/>
          <w:sz w:val="30"/>
          <w:szCs w:val="30"/>
          <w:lang w:eastAsia="en-CA"/>
          <w14:ligatures w14:val="none"/>
        </w:rPr>
        <w:t xml:space="preserve">); they still harvest </w:t>
      </w:r>
      <w:proofErr w:type="spellStart"/>
      <w:r w:rsidRPr="00824C5B">
        <w:rPr>
          <w:rFonts w:ascii="Cambria" w:eastAsia="Times New Roman" w:hAnsi="Cambria" w:cs="Times New Roman"/>
          <w:kern w:val="0"/>
          <w:sz w:val="30"/>
          <w:szCs w:val="30"/>
          <w:lang w:eastAsia="en-CA"/>
          <w14:ligatures w14:val="none"/>
        </w:rPr>
        <w:t>oulachens</w:t>
      </w:r>
      <w:proofErr w:type="spellEnd"/>
      <w:r w:rsidRPr="00824C5B">
        <w:rPr>
          <w:rFonts w:ascii="Cambria" w:eastAsia="Times New Roman" w:hAnsi="Cambria" w:cs="Times New Roman"/>
          <w:kern w:val="0"/>
          <w:sz w:val="30"/>
          <w:szCs w:val="30"/>
          <w:lang w:eastAsia="en-CA"/>
          <w14:ligatures w14:val="none"/>
        </w:rPr>
        <w:t>, herring eggs, and salmon, although these species are not as plentiful as previously (Turner, Berkes et al., </w:t>
      </w:r>
      <w:hyperlink r:id="rId202" w:anchor="gh2381-bib-0089" w:history="1">
        <w:r w:rsidRPr="00824C5B">
          <w:rPr>
            <w:rFonts w:ascii="Cambria" w:eastAsia="Times New Roman" w:hAnsi="Cambria" w:cs="Times New Roman"/>
            <w:color w:val="376FAA"/>
            <w:kern w:val="0"/>
            <w:sz w:val="30"/>
            <w:szCs w:val="30"/>
            <w:u w:val="single"/>
            <w:lang w:eastAsia="en-CA"/>
            <w14:ligatures w14:val="none"/>
          </w:rPr>
          <w:t>2013</w:t>
        </w:r>
      </w:hyperlink>
      <w:r w:rsidRPr="00824C5B">
        <w:rPr>
          <w:rFonts w:ascii="Cambria" w:eastAsia="Times New Roman" w:hAnsi="Cambria" w:cs="Times New Roman"/>
          <w:kern w:val="0"/>
          <w:sz w:val="30"/>
          <w:szCs w:val="30"/>
          <w:lang w:eastAsia="en-CA"/>
          <w14:ligatures w14:val="none"/>
        </w:rPr>
        <w:t xml:space="preserve">). They still pick wild berries in season in locales where their ancestors frequented, although now they might preserve their berries in the </w:t>
      </w:r>
      <w:proofErr w:type="gramStart"/>
      <w:r w:rsidRPr="00824C5B">
        <w:rPr>
          <w:rFonts w:ascii="Cambria" w:eastAsia="Times New Roman" w:hAnsi="Cambria" w:cs="Times New Roman"/>
          <w:kern w:val="0"/>
          <w:sz w:val="30"/>
          <w:szCs w:val="30"/>
          <w:lang w:eastAsia="en-CA"/>
          <w14:ligatures w14:val="none"/>
        </w:rPr>
        <w:t>freezer, or</w:t>
      </w:r>
      <w:proofErr w:type="gramEnd"/>
      <w:r w:rsidRPr="00824C5B">
        <w:rPr>
          <w:rFonts w:ascii="Cambria" w:eastAsia="Times New Roman" w:hAnsi="Cambria" w:cs="Times New Roman"/>
          <w:kern w:val="0"/>
          <w:sz w:val="30"/>
          <w:szCs w:val="30"/>
          <w:lang w:eastAsia="en-CA"/>
          <w14:ligatures w14:val="none"/>
        </w:rPr>
        <w:t xml:space="preserve"> make them into jam rather than spreading them out to dry in cakes. And, in the age of Truth and Reconciliation (</w:t>
      </w:r>
      <w:hyperlink r:id="rId203" w:anchor="gh2381-bib-0079" w:history="1">
        <w:r w:rsidRPr="00824C5B">
          <w:rPr>
            <w:rFonts w:ascii="Cambria" w:eastAsia="Times New Roman" w:hAnsi="Cambria" w:cs="Times New Roman"/>
            <w:color w:val="376FAA"/>
            <w:kern w:val="0"/>
            <w:sz w:val="30"/>
            <w:szCs w:val="30"/>
            <w:u w:val="single"/>
            <w:lang w:eastAsia="en-CA"/>
            <w14:ligatures w14:val="none"/>
          </w:rPr>
          <w:t>2015</w:t>
        </w:r>
      </w:hyperlink>
      <w:r w:rsidRPr="00824C5B">
        <w:rPr>
          <w:rFonts w:ascii="Cambria" w:eastAsia="Times New Roman" w:hAnsi="Cambria" w:cs="Times New Roman"/>
          <w:kern w:val="0"/>
          <w:sz w:val="30"/>
          <w:szCs w:val="30"/>
          <w:lang w:eastAsia="en-CA"/>
          <w14:ligatures w14:val="none"/>
        </w:rPr>
        <w:t>) and the United Nations Declaration on the Rights of Indigenous Peoples (United Nations, </w:t>
      </w:r>
      <w:hyperlink r:id="rId204" w:anchor="gh2381-bib-0106" w:history="1">
        <w:r w:rsidRPr="00824C5B">
          <w:rPr>
            <w:rFonts w:ascii="Cambria" w:eastAsia="Times New Roman" w:hAnsi="Cambria" w:cs="Times New Roman"/>
            <w:color w:val="376FAA"/>
            <w:kern w:val="0"/>
            <w:sz w:val="30"/>
            <w:szCs w:val="30"/>
            <w:u w:val="single"/>
            <w:lang w:eastAsia="en-CA"/>
            <w14:ligatures w14:val="none"/>
          </w:rPr>
          <w:t>2007</w:t>
        </w:r>
      </w:hyperlink>
      <w:r w:rsidRPr="00824C5B">
        <w:rPr>
          <w:rFonts w:ascii="Cambria" w:eastAsia="Times New Roman" w:hAnsi="Cambria" w:cs="Times New Roman"/>
          <w:kern w:val="0"/>
          <w:sz w:val="30"/>
          <w:szCs w:val="30"/>
          <w:lang w:eastAsia="en-CA"/>
          <w14:ligatures w14:val="none"/>
        </w:rPr>
        <w:t xml:space="preserve">), the knowledge </w:t>
      </w:r>
      <w:r w:rsidRPr="00824C5B">
        <w:rPr>
          <w:rFonts w:ascii="Cambria" w:eastAsia="Times New Roman" w:hAnsi="Cambria" w:cs="Times New Roman"/>
          <w:kern w:val="0"/>
          <w:sz w:val="30"/>
          <w:szCs w:val="30"/>
          <w:lang w:eastAsia="en-CA"/>
          <w14:ligatures w14:val="none"/>
        </w:rPr>
        <w:lastRenderedPageBreak/>
        <w:t>and land rights of Indigenous Peoples—and their rights to be consulted in land use decisions—are being more widely acknowledged, both in the legal arena and more widely within mainstream society (Asch et al., </w:t>
      </w:r>
      <w:hyperlink r:id="rId205" w:anchor="gh2381-bib-0005" w:history="1">
        <w:r w:rsidRPr="00824C5B">
          <w:rPr>
            <w:rFonts w:ascii="Cambria" w:eastAsia="Times New Roman" w:hAnsi="Cambria" w:cs="Times New Roman"/>
            <w:color w:val="376FAA"/>
            <w:kern w:val="0"/>
            <w:sz w:val="30"/>
            <w:szCs w:val="30"/>
            <w:u w:val="single"/>
            <w:lang w:eastAsia="en-CA"/>
            <w14:ligatures w14:val="none"/>
          </w:rPr>
          <w:t>2018</w:t>
        </w:r>
      </w:hyperlink>
      <w:r w:rsidRPr="00824C5B">
        <w:rPr>
          <w:rFonts w:ascii="Cambria" w:eastAsia="Times New Roman" w:hAnsi="Cambria" w:cs="Times New Roman"/>
          <w:kern w:val="0"/>
          <w:sz w:val="30"/>
          <w:szCs w:val="30"/>
          <w:lang w:eastAsia="en-CA"/>
          <w14:ligatures w14:val="none"/>
        </w:rPr>
        <w:t>; Curran &amp; Napoleon, </w:t>
      </w:r>
      <w:hyperlink r:id="rId206" w:anchor="gh2381-bib-0020" w:history="1">
        <w:r w:rsidRPr="00824C5B">
          <w:rPr>
            <w:rFonts w:ascii="Cambria" w:eastAsia="Times New Roman" w:hAnsi="Cambria" w:cs="Times New Roman"/>
            <w:color w:val="376FAA"/>
            <w:kern w:val="0"/>
            <w:sz w:val="30"/>
            <w:szCs w:val="30"/>
            <w:u w:val="single"/>
            <w:lang w:eastAsia="en-CA"/>
            <w14:ligatures w14:val="none"/>
          </w:rPr>
          <w:t>2020</w:t>
        </w:r>
      </w:hyperlink>
      <w:r w:rsidRPr="00824C5B">
        <w:rPr>
          <w:rFonts w:ascii="Cambria" w:eastAsia="Times New Roman" w:hAnsi="Cambria" w:cs="Times New Roman"/>
          <w:kern w:val="0"/>
          <w:sz w:val="30"/>
          <w:szCs w:val="30"/>
          <w:lang w:eastAsia="en-CA"/>
          <w14:ligatures w14:val="none"/>
        </w:rPr>
        <w:t>; Eckert et al., </w:t>
      </w:r>
      <w:hyperlink r:id="rId207" w:anchor="gh2381-bib-0024" w:history="1">
        <w:r w:rsidRPr="00824C5B">
          <w:rPr>
            <w:rFonts w:ascii="Cambria" w:eastAsia="Times New Roman" w:hAnsi="Cambria" w:cs="Times New Roman"/>
            <w:color w:val="376FAA"/>
            <w:kern w:val="0"/>
            <w:sz w:val="30"/>
            <w:szCs w:val="30"/>
            <w:u w:val="single"/>
            <w:lang w:eastAsia="en-CA"/>
            <w14:ligatures w14:val="none"/>
          </w:rPr>
          <w:t>2018</w:t>
        </w:r>
      </w:hyperlink>
      <w:r w:rsidRPr="00824C5B">
        <w:rPr>
          <w:rFonts w:ascii="Cambria" w:eastAsia="Times New Roman" w:hAnsi="Cambria" w:cs="Times New Roman"/>
          <w:kern w:val="0"/>
          <w:sz w:val="30"/>
          <w:szCs w:val="30"/>
          <w:lang w:eastAsia="en-CA"/>
          <w14:ligatures w14:val="none"/>
        </w:rPr>
        <w:t>; Menzies &amp; Butler, </w:t>
      </w:r>
      <w:hyperlink r:id="rId208" w:anchor="gh2381-bib-0056" w:history="1">
        <w:r w:rsidRPr="00824C5B">
          <w:rPr>
            <w:rFonts w:ascii="Cambria" w:eastAsia="Times New Roman" w:hAnsi="Cambria" w:cs="Times New Roman"/>
            <w:color w:val="376FAA"/>
            <w:kern w:val="0"/>
            <w:sz w:val="30"/>
            <w:szCs w:val="30"/>
            <w:u w:val="single"/>
            <w:lang w:eastAsia="en-CA"/>
            <w14:ligatures w14:val="none"/>
          </w:rPr>
          <w:t>2007</w:t>
        </w:r>
      </w:hyperlink>
      <w:r w:rsidRPr="00824C5B">
        <w:rPr>
          <w:rFonts w:ascii="Cambria" w:eastAsia="Times New Roman" w:hAnsi="Cambria" w:cs="Times New Roman"/>
          <w:kern w:val="0"/>
          <w:sz w:val="30"/>
          <w:szCs w:val="30"/>
          <w:lang w:eastAsia="en-CA"/>
          <w14:ligatures w14:val="none"/>
        </w:rPr>
        <w:t>; Parks Canada, </w:t>
      </w:r>
      <w:hyperlink r:id="rId209" w:anchor="gh2381-bib-0063" w:history="1">
        <w:r w:rsidRPr="00824C5B">
          <w:rPr>
            <w:rFonts w:ascii="Cambria" w:eastAsia="Times New Roman" w:hAnsi="Cambria" w:cs="Times New Roman"/>
            <w:color w:val="376FAA"/>
            <w:kern w:val="0"/>
            <w:sz w:val="30"/>
            <w:szCs w:val="30"/>
            <w:u w:val="single"/>
            <w:lang w:eastAsia="en-CA"/>
            <w14:ligatures w14:val="none"/>
          </w:rPr>
          <w:t>2022</w:t>
        </w:r>
      </w:hyperlink>
      <w:r w:rsidRPr="00824C5B">
        <w:rPr>
          <w:rFonts w:ascii="Cambria" w:eastAsia="Times New Roman" w:hAnsi="Cambria" w:cs="Times New Roman"/>
          <w:kern w:val="0"/>
          <w:sz w:val="30"/>
          <w:szCs w:val="30"/>
          <w:lang w:eastAsia="en-CA"/>
          <w14:ligatures w14:val="none"/>
        </w:rPr>
        <w:t>; Turner, </w:t>
      </w:r>
      <w:hyperlink r:id="rId210" w:anchor="gh2381-bib-0084" w:history="1">
        <w:r w:rsidRPr="00824C5B">
          <w:rPr>
            <w:rFonts w:ascii="Cambria" w:eastAsia="Times New Roman" w:hAnsi="Cambria" w:cs="Times New Roman"/>
            <w:color w:val="376FAA"/>
            <w:kern w:val="0"/>
            <w:sz w:val="30"/>
            <w:szCs w:val="30"/>
            <w:u w:val="single"/>
            <w:lang w:eastAsia="en-CA"/>
            <w14:ligatures w14:val="none"/>
          </w:rPr>
          <w:t>2020</w:t>
        </w:r>
      </w:hyperlink>
      <w:r w:rsidRPr="00824C5B">
        <w:rPr>
          <w:rFonts w:ascii="Cambria" w:eastAsia="Times New Roman" w:hAnsi="Cambria" w:cs="Times New Roman"/>
          <w:kern w:val="0"/>
          <w:sz w:val="30"/>
          <w:szCs w:val="30"/>
          <w:lang w:eastAsia="en-CA"/>
          <w14:ligatures w14:val="none"/>
        </w:rPr>
        <w:t>; Uprety et al., </w:t>
      </w:r>
      <w:hyperlink r:id="rId211" w:anchor="gh2381-bib-0107" w:history="1">
        <w:r w:rsidRPr="00824C5B">
          <w:rPr>
            <w:rFonts w:ascii="Cambria" w:eastAsia="Times New Roman" w:hAnsi="Cambria" w:cs="Times New Roman"/>
            <w:color w:val="376FAA"/>
            <w:kern w:val="0"/>
            <w:sz w:val="30"/>
            <w:szCs w:val="30"/>
            <w:u w:val="single"/>
            <w:lang w:eastAsia="en-CA"/>
            <w14:ligatures w14:val="none"/>
          </w:rPr>
          <w:t>2012</w:t>
        </w:r>
      </w:hyperlink>
      <w:r w:rsidRPr="00824C5B">
        <w:rPr>
          <w:rFonts w:ascii="Cambria" w:eastAsia="Times New Roman" w:hAnsi="Cambria" w:cs="Times New Roman"/>
          <w:kern w:val="0"/>
          <w:sz w:val="30"/>
          <w:szCs w:val="30"/>
          <w:lang w:eastAsia="en-CA"/>
          <w14:ligatures w14:val="none"/>
        </w:rPr>
        <w:t>). Along with land‐based knowledge, ongoing language revitalization is closely connected (Maffi &amp; Woodley, </w:t>
      </w:r>
      <w:hyperlink r:id="rId212" w:anchor="gh2381-bib-0054" w:history="1">
        <w:r w:rsidRPr="00824C5B">
          <w:rPr>
            <w:rFonts w:ascii="Cambria" w:eastAsia="Times New Roman" w:hAnsi="Cambria" w:cs="Times New Roman"/>
            <w:color w:val="376FAA"/>
            <w:kern w:val="0"/>
            <w:sz w:val="30"/>
            <w:szCs w:val="30"/>
            <w:u w:val="single"/>
            <w:lang w:eastAsia="en-CA"/>
            <w14:ligatures w14:val="none"/>
          </w:rPr>
          <w:t>2012</w:t>
        </w:r>
      </w:hyperlink>
      <w:r w:rsidRPr="00824C5B">
        <w:rPr>
          <w:rFonts w:ascii="Cambria" w:eastAsia="Times New Roman" w:hAnsi="Cambria" w:cs="Times New Roman"/>
          <w:kern w:val="0"/>
          <w:sz w:val="30"/>
          <w:szCs w:val="30"/>
          <w:lang w:eastAsia="en-CA"/>
          <w14:ligatures w14:val="none"/>
        </w:rPr>
        <w:t>; Thompson, </w:t>
      </w:r>
      <w:hyperlink r:id="rId213" w:anchor="gh2381-bib-0074" w:history="1">
        <w:r w:rsidRPr="00824C5B">
          <w:rPr>
            <w:rFonts w:ascii="Cambria" w:eastAsia="Times New Roman" w:hAnsi="Cambria" w:cs="Times New Roman"/>
            <w:color w:val="376FAA"/>
            <w:kern w:val="0"/>
            <w:sz w:val="30"/>
            <w:szCs w:val="30"/>
            <w:u w:val="single"/>
            <w:lang w:eastAsia="en-CA"/>
            <w14:ligatures w14:val="none"/>
          </w:rPr>
          <w:t>2012</w:t>
        </w:r>
      </w:hyperlink>
      <w:r w:rsidRPr="00824C5B">
        <w:rPr>
          <w:rFonts w:ascii="Cambria" w:eastAsia="Times New Roman" w:hAnsi="Cambria" w:cs="Times New Roman"/>
          <w:kern w:val="0"/>
          <w:sz w:val="30"/>
          <w:szCs w:val="30"/>
          <w:lang w:eastAsia="en-CA"/>
          <w14:ligatures w14:val="none"/>
        </w:rPr>
        <w:t>) and parallels ecocultural restoration initiatives (</w:t>
      </w:r>
      <w:proofErr w:type="spellStart"/>
      <w:r w:rsidRPr="00824C5B">
        <w:rPr>
          <w:rFonts w:ascii="Cambria" w:eastAsia="Times New Roman" w:hAnsi="Cambria" w:cs="Times New Roman"/>
          <w:kern w:val="0"/>
          <w:sz w:val="30"/>
          <w:szCs w:val="30"/>
          <w:lang w:eastAsia="en-CA"/>
          <w14:ligatures w14:val="none"/>
        </w:rPr>
        <w:t>Senos</w:t>
      </w:r>
      <w:proofErr w:type="spellEnd"/>
      <w:r w:rsidRPr="00824C5B">
        <w:rPr>
          <w:rFonts w:ascii="Cambria" w:eastAsia="Times New Roman" w:hAnsi="Cambria" w:cs="Times New Roman"/>
          <w:kern w:val="0"/>
          <w:sz w:val="30"/>
          <w:szCs w:val="30"/>
          <w:lang w:eastAsia="en-CA"/>
          <w14:ligatures w14:val="none"/>
        </w:rPr>
        <w:t xml:space="preserve"> et al., </w:t>
      </w:r>
      <w:hyperlink r:id="rId214" w:anchor="gh2381-bib-0069" w:history="1">
        <w:r w:rsidRPr="00824C5B">
          <w:rPr>
            <w:rFonts w:ascii="Cambria" w:eastAsia="Times New Roman" w:hAnsi="Cambria" w:cs="Times New Roman"/>
            <w:color w:val="376FAA"/>
            <w:kern w:val="0"/>
            <w:sz w:val="30"/>
            <w:szCs w:val="30"/>
            <w:u w:val="single"/>
            <w:lang w:eastAsia="en-CA"/>
            <w14:ligatures w14:val="none"/>
          </w:rPr>
          <w:t>2006</w:t>
        </w:r>
      </w:hyperlink>
      <w:r w:rsidRPr="00824C5B">
        <w:rPr>
          <w:rFonts w:ascii="Cambria" w:eastAsia="Times New Roman" w:hAnsi="Cambria" w:cs="Times New Roman"/>
          <w:kern w:val="0"/>
          <w:sz w:val="30"/>
          <w:szCs w:val="30"/>
          <w:lang w:eastAsia="en-CA"/>
          <w14:ligatures w14:val="none"/>
        </w:rPr>
        <w:t>), and children and youth are being taught and experiencing cultural practices, from canoe journeys, to seaweed harvesting, to pit‐cooking (Beckwith et al., </w:t>
      </w:r>
      <w:hyperlink r:id="rId215" w:anchor="gh2381-bib-0008" w:history="1">
        <w:r w:rsidRPr="00824C5B">
          <w:rPr>
            <w:rFonts w:ascii="Cambria" w:eastAsia="Times New Roman" w:hAnsi="Cambria" w:cs="Times New Roman"/>
            <w:color w:val="376FAA"/>
            <w:kern w:val="0"/>
            <w:sz w:val="30"/>
            <w:szCs w:val="30"/>
            <w:u w:val="single"/>
            <w:lang w:eastAsia="en-CA"/>
            <w14:ligatures w14:val="none"/>
          </w:rPr>
          <w:t>2017</w:t>
        </w:r>
      </w:hyperlink>
      <w:r w:rsidRPr="00824C5B">
        <w:rPr>
          <w:rFonts w:ascii="Cambria" w:eastAsia="Times New Roman" w:hAnsi="Cambria" w:cs="Times New Roman"/>
          <w:kern w:val="0"/>
          <w:sz w:val="30"/>
          <w:szCs w:val="30"/>
          <w:lang w:eastAsia="en-CA"/>
          <w14:ligatures w14:val="none"/>
        </w:rPr>
        <w:t>).</w:t>
      </w:r>
    </w:p>
    <w:p w14:paraId="09C5F205"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Cultural keystone places with long histories of Indigenous occupancy and caretaking are being recognized, honored, and taken into consideration in legal disputes (Armstrong et al., </w:t>
      </w:r>
      <w:hyperlink r:id="rId216" w:anchor="gh2381-bib-0004" w:history="1">
        <w:r w:rsidRPr="00824C5B">
          <w:rPr>
            <w:rFonts w:ascii="Cambria" w:eastAsia="Times New Roman" w:hAnsi="Cambria" w:cs="Times New Roman"/>
            <w:color w:val="376FAA"/>
            <w:kern w:val="0"/>
            <w:sz w:val="30"/>
            <w:szCs w:val="30"/>
            <w:u w:val="single"/>
            <w:lang w:eastAsia="en-CA"/>
            <w14:ligatures w14:val="none"/>
          </w:rPr>
          <w:t>2021</w:t>
        </w:r>
      </w:hyperlink>
      <w:r w:rsidRPr="00824C5B">
        <w:rPr>
          <w:rFonts w:ascii="Cambria" w:eastAsia="Times New Roman" w:hAnsi="Cambria" w:cs="Times New Roman"/>
          <w:kern w:val="0"/>
          <w:sz w:val="30"/>
          <w:szCs w:val="30"/>
          <w:lang w:eastAsia="en-CA"/>
          <w14:ligatures w14:val="none"/>
        </w:rPr>
        <w:t>; Ignace &amp; Ignace, </w:t>
      </w:r>
      <w:hyperlink r:id="rId217" w:anchor="gh2381-bib-0034" w:history="1">
        <w:r w:rsidRPr="00824C5B">
          <w:rPr>
            <w:rFonts w:ascii="Cambria" w:eastAsia="Times New Roman" w:hAnsi="Cambria" w:cs="Times New Roman"/>
            <w:color w:val="376FAA"/>
            <w:kern w:val="0"/>
            <w:sz w:val="30"/>
            <w:szCs w:val="30"/>
            <w:u w:val="single"/>
            <w:lang w:eastAsia="en-CA"/>
            <w14:ligatures w14:val="none"/>
          </w:rPr>
          <w:t>2020</w:t>
        </w:r>
      </w:hyperlink>
      <w:r w:rsidRPr="00824C5B">
        <w:rPr>
          <w:rFonts w:ascii="Cambria" w:eastAsia="Times New Roman" w:hAnsi="Cambria" w:cs="Times New Roman"/>
          <w:kern w:val="0"/>
          <w:sz w:val="30"/>
          <w:szCs w:val="30"/>
          <w:lang w:eastAsia="en-CA"/>
          <w14:ligatures w14:val="none"/>
        </w:rPr>
        <w:t>; Lyons et al., </w:t>
      </w:r>
      <w:hyperlink r:id="rId218" w:anchor="gh2381-bib-0053" w:history="1">
        <w:r w:rsidRPr="00824C5B">
          <w:rPr>
            <w:rFonts w:ascii="Cambria" w:eastAsia="Times New Roman" w:hAnsi="Cambria" w:cs="Times New Roman"/>
            <w:color w:val="376FAA"/>
            <w:kern w:val="0"/>
            <w:sz w:val="30"/>
            <w:szCs w:val="30"/>
            <w:u w:val="single"/>
            <w:lang w:eastAsia="en-CA"/>
            <w14:ligatures w14:val="none"/>
          </w:rPr>
          <w:t>2018</w:t>
        </w:r>
      </w:hyperlink>
      <w:r w:rsidRPr="00824C5B">
        <w:rPr>
          <w:rFonts w:ascii="Cambria" w:eastAsia="Times New Roman" w:hAnsi="Cambria" w:cs="Times New Roman"/>
          <w:kern w:val="0"/>
          <w:sz w:val="30"/>
          <w:szCs w:val="30"/>
          <w:lang w:eastAsia="en-CA"/>
          <w14:ligatures w14:val="none"/>
        </w:rPr>
        <w:t>). Indigenous chefs and authors are producing cookbooks featuring traditional foods (e.g., Watts &amp; Watts, </w:t>
      </w:r>
      <w:hyperlink r:id="rId219" w:anchor="gh2381-bib-0108" w:history="1">
        <w:r w:rsidRPr="00824C5B">
          <w:rPr>
            <w:rFonts w:ascii="Cambria" w:eastAsia="Times New Roman" w:hAnsi="Cambria" w:cs="Times New Roman"/>
            <w:color w:val="376FAA"/>
            <w:kern w:val="0"/>
            <w:sz w:val="30"/>
            <w:szCs w:val="30"/>
            <w:u w:val="single"/>
            <w:lang w:eastAsia="en-CA"/>
            <w14:ligatures w14:val="none"/>
          </w:rPr>
          <w:t>2007</w:t>
        </w:r>
      </w:hyperlink>
      <w:r w:rsidRPr="00824C5B">
        <w:rPr>
          <w:rFonts w:ascii="Cambria" w:eastAsia="Times New Roman" w:hAnsi="Cambria" w:cs="Times New Roman"/>
          <w:kern w:val="0"/>
          <w:sz w:val="30"/>
          <w:szCs w:val="30"/>
          <w:lang w:eastAsia="en-CA"/>
          <w14:ligatures w14:val="none"/>
        </w:rPr>
        <w:t>), and the nutritional and cultural values of these foods are being widely promoted (</w:t>
      </w:r>
      <w:proofErr w:type="spellStart"/>
      <w:r w:rsidRPr="00824C5B">
        <w:rPr>
          <w:rFonts w:ascii="Cambria" w:eastAsia="Times New Roman" w:hAnsi="Cambria" w:cs="Times New Roman"/>
          <w:kern w:val="0"/>
          <w:sz w:val="30"/>
          <w:szCs w:val="30"/>
          <w:lang w:eastAsia="en-CA"/>
          <w14:ligatures w14:val="none"/>
        </w:rPr>
        <w:t>Kuhnlein</w:t>
      </w:r>
      <w:proofErr w:type="spellEnd"/>
      <w:r w:rsidRPr="00824C5B">
        <w:rPr>
          <w:rFonts w:ascii="Cambria" w:eastAsia="Times New Roman" w:hAnsi="Cambria" w:cs="Times New Roman"/>
          <w:kern w:val="0"/>
          <w:sz w:val="30"/>
          <w:szCs w:val="30"/>
          <w:lang w:eastAsia="en-CA"/>
          <w14:ligatures w14:val="none"/>
        </w:rPr>
        <w:t xml:space="preserve"> et al., </w:t>
      </w:r>
      <w:hyperlink r:id="rId220" w:anchor="gh2381-bib-0045" w:history="1">
        <w:r w:rsidRPr="00824C5B">
          <w:rPr>
            <w:rFonts w:ascii="Cambria" w:eastAsia="Times New Roman" w:hAnsi="Cambria" w:cs="Times New Roman"/>
            <w:color w:val="376FAA"/>
            <w:kern w:val="0"/>
            <w:sz w:val="30"/>
            <w:szCs w:val="30"/>
            <w:u w:val="single"/>
            <w:lang w:eastAsia="en-CA"/>
            <w14:ligatures w14:val="none"/>
          </w:rPr>
          <w:t>2009</w:t>
        </w:r>
      </w:hyperlink>
      <w:r w:rsidRPr="00824C5B">
        <w:rPr>
          <w:rFonts w:ascii="Cambria" w:eastAsia="Times New Roman" w:hAnsi="Cambria" w:cs="Times New Roman"/>
          <w:kern w:val="0"/>
          <w:sz w:val="30"/>
          <w:szCs w:val="30"/>
          <w:lang w:eastAsia="en-CA"/>
          <w14:ligatures w14:val="none"/>
        </w:rPr>
        <w:t>, </w:t>
      </w:r>
      <w:hyperlink r:id="rId221" w:anchor="gh2381-bib-0046" w:history="1">
        <w:r w:rsidRPr="00824C5B">
          <w:rPr>
            <w:rFonts w:ascii="Cambria" w:eastAsia="Times New Roman" w:hAnsi="Cambria" w:cs="Times New Roman"/>
            <w:color w:val="376FAA"/>
            <w:kern w:val="0"/>
            <w:sz w:val="30"/>
            <w:szCs w:val="30"/>
            <w:u w:val="single"/>
            <w:lang w:eastAsia="en-CA"/>
            <w14:ligatures w14:val="none"/>
          </w:rPr>
          <w:t>2013</w:t>
        </w:r>
      </w:hyperlink>
      <w:r w:rsidRPr="00824C5B">
        <w:rPr>
          <w:rFonts w:ascii="Cambria" w:eastAsia="Times New Roman" w:hAnsi="Cambria" w:cs="Times New Roman"/>
          <w:kern w:val="0"/>
          <w:sz w:val="30"/>
          <w:szCs w:val="30"/>
          <w:lang w:eastAsia="en-CA"/>
          <w14:ligatures w14:val="none"/>
        </w:rPr>
        <w:t>). And, Indigenous scholars like </w:t>
      </w:r>
      <w:proofErr w:type="spellStart"/>
      <w:r w:rsidRPr="00824C5B">
        <w:rPr>
          <w:rFonts w:ascii="Cambria" w:eastAsia="Times New Roman" w:hAnsi="Cambria" w:cs="Times New Roman"/>
          <w:i/>
          <w:iCs/>
          <w:kern w:val="0"/>
          <w:sz w:val="30"/>
          <w:szCs w:val="30"/>
          <w:lang w:eastAsia="en-CA"/>
          <w14:ligatures w14:val="none"/>
        </w:rPr>
        <w:t>Umeek</w:t>
      </w:r>
      <w:proofErr w:type="spellEnd"/>
      <w:r w:rsidRPr="00824C5B">
        <w:rPr>
          <w:rFonts w:ascii="Cambria" w:eastAsia="Times New Roman" w:hAnsi="Cambria" w:cs="Times New Roman"/>
          <w:kern w:val="0"/>
          <w:sz w:val="30"/>
          <w:szCs w:val="30"/>
          <w:lang w:eastAsia="en-CA"/>
          <w14:ligatures w14:val="none"/>
        </w:rPr>
        <w:t> Richard Atleo (</w:t>
      </w:r>
      <w:hyperlink r:id="rId222" w:anchor="gh2381-bib-0006" w:history="1">
        <w:r w:rsidRPr="00824C5B">
          <w:rPr>
            <w:rFonts w:ascii="Cambria" w:eastAsia="Times New Roman" w:hAnsi="Cambria" w:cs="Times New Roman"/>
            <w:color w:val="376FAA"/>
            <w:kern w:val="0"/>
            <w:sz w:val="30"/>
            <w:szCs w:val="30"/>
            <w:u w:val="single"/>
            <w:lang w:eastAsia="en-CA"/>
            <w14:ligatures w14:val="none"/>
          </w:rPr>
          <w:t>2011</w:t>
        </w:r>
      </w:hyperlink>
      <w:r w:rsidRPr="00824C5B">
        <w:rPr>
          <w:rFonts w:ascii="Cambria" w:eastAsia="Times New Roman" w:hAnsi="Cambria" w:cs="Times New Roman"/>
          <w:kern w:val="0"/>
          <w:sz w:val="30"/>
          <w:szCs w:val="30"/>
          <w:lang w:eastAsia="en-CA"/>
          <w14:ligatures w14:val="none"/>
        </w:rPr>
        <w:t>) have led an entire generation of Indigenous researchers who are undertaking their own research, with associated teachings, publications and presentations, about the close, inextricable connections between cultural knowledge, language and environments. There is much reason for optimism, as well as for action.</w:t>
      </w:r>
    </w:p>
    <w:p w14:paraId="09E24F22" w14:textId="77777777" w:rsidR="00824C5B" w:rsidRPr="00824C5B" w:rsidRDefault="00824C5B" w:rsidP="00824C5B">
      <w:pPr>
        <w:spacing w:after="0" w:line="400" w:lineRule="atLeast"/>
        <w:jc w:val="right"/>
        <w:rPr>
          <w:rFonts w:ascii="Cambria" w:eastAsia="Times New Roman" w:hAnsi="Cambria" w:cs="Times New Roman"/>
          <w:kern w:val="0"/>
          <w:sz w:val="30"/>
          <w:szCs w:val="30"/>
          <w:lang w:eastAsia="en-CA"/>
          <w14:ligatures w14:val="none"/>
        </w:rPr>
      </w:pPr>
      <w:hyperlink r:id="rId223" w:tooltip="Go to other sections in this page" w:history="1">
        <w:r w:rsidRPr="00824C5B">
          <w:rPr>
            <w:rFonts w:ascii="Source Sans Pro" w:eastAsia="Times New Roman" w:hAnsi="Source Sans Pro" w:cs="Times New Roman"/>
            <w:color w:val="376FAA"/>
            <w:kern w:val="0"/>
            <w:sz w:val="28"/>
            <w:szCs w:val="28"/>
            <w:u w:val="single"/>
            <w:lang w:eastAsia="en-CA"/>
            <w14:ligatures w14:val="none"/>
          </w:rPr>
          <w:t>Go to:</w:t>
        </w:r>
      </w:hyperlink>
    </w:p>
    <w:p w14:paraId="4A02905C" w14:textId="77777777" w:rsidR="00824C5B" w:rsidRPr="00824C5B" w:rsidRDefault="00824C5B" w:rsidP="00824C5B">
      <w:pPr>
        <w:pBdr>
          <w:bottom w:val="single" w:sz="6" w:space="0" w:color="97B0C8"/>
        </w:pBdr>
        <w:spacing w:before="400" w:after="200" w:line="450" w:lineRule="atLeast"/>
        <w:outlineLvl w:val="1"/>
        <w:rPr>
          <w:rFonts w:ascii="Cambria" w:eastAsia="Times New Roman" w:hAnsi="Cambria" w:cs="Times New Roman"/>
          <w:color w:val="995733"/>
          <w:spacing w:val="-2"/>
          <w:kern w:val="0"/>
          <w:sz w:val="34"/>
          <w:szCs w:val="34"/>
          <w:lang w:eastAsia="en-CA"/>
          <w14:ligatures w14:val="none"/>
        </w:rPr>
      </w:pPr>
      <w:r w:rsidRPr="00824C5B">
        <w:rPr>
          <w:rFonts w:ascii="Cambria" w:eastAsia="Times New Roman" w:hAnsi="Cambria" w:cs="Times New Roman"/>
          <w:color w:val="995733"/>
          <w:spacing w:val="-2"/>
          <w:kern w:val="0"/>
          <w:sz w:val="34"/>
          <w:szCs w:val="34"/>
          <w:lang w:eastAsia="en-CA"/>
          <w14:ligatures w14:val="none"/>
        </w:rPr>
        <w:t>5.</w:t>
      </w:r>
      <w:r w:rsidRPr="00824C5B">
        <w:rPr>
          <w:rFonts w:ascii="Cambria" w:eastAsia="Times New Roman" w:hAnsi="Cambria" w:cs="Times New Roman"/>
          <w:color w:val="995733"/>
          <w:spacing w:val="-2"/>
          <w:kern w:val="0"/>
          <w:sz w:val="34"/>
          <w:szCs w:val="34"/>
          <w:lang w:eastAsia="en-CA"/>
          <w14:ligatures w14:val="none"/>
        </w:rPr>
        <w:t> </w:t>
      </w:r>
      <w:r w:rsidRPr="00824C5B">
        <w:rPr>
          <w:rFonts w:ascii="Cambria" w:eastAsia="Times New Roman" w:hAnsi="Cambria" w:cs="Times New Roman"/>
          <w:color w:val="995733"/>
          <w:spacing w:val="-2"/>
          <w:kern w:val="0"/>
          <w:sz w:val="34"/>
          <w:szCs w:val="34"/>
          <w:lang w:eastAsia="en-CA"/>
          <w14:ligatures w14:val="none"/>
        </w:rPr>
        <w:t>Conclusions</w:t>
      </w:r>
    </w:p>
    <w:p w14:paraId="5F68FE6C"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All of Earth's lifeforms are guided by cycles: day and night, tides and currents, seasons, eating and rest, </w:t>
      </w:r>
      <w:proofErr w:type="gramStart"/>
      <w:r w:rsidRPr="00824C5B">
        <w:rPr>
          <w:rFonts w:ascii="Cambria" w:eastAsia="Times New Roman" w:hAnsi="Cambria" w:cs="Times New Roman"/>
          <w:kern w:val="0"/>
          <w:sz w:val="30"/>
          <w:szCs w:val="30"/>
          <w:lang w:eastAsia="en-CA"/>
          <w14:ligatures w14:val="none"/>
        </w:rPr>
        <w:t>life</w:t>
      </w:r>
      <w:proofErr w:type="gramEnd"/>
      <w:r w:rsidRPr="00824C5B">
        <w:rPr>
          <w:rFonts w:ascii="Cambria" w:eastAsia="Times New Roman" w:hAnsi="Cambria" w:cs="Times New Roman"/>
          <w:kern w:val="0"/>
          <w:sz w:val="30"/>
          <w:szCs w:val="30"/>
          <w:lang w:eastAsia="en-CA"/>
          <w14:ligatures w14:val="none"/>
        </w:rPr>
        <w:t xml:space="preserve"> and death—all in endless rotation. We humans have responded to these cycles since the beginning of time, </w:t>
      </w:r>
      <w:r w:rsidRPr="00824C5B">
        <w:rPr>
          <w:rFonts w:ascii="Cambria" w:eastAsia="Times New Roman" w:hAnsi="Cambria" w:cs="Times New Roman"/>
          <w:kern w:val="0"/>
          <w:sz w:val="30"/>
          <w:szCs w:val="30"/>
          <w:lang w:eastAsia="en-CA"/>
          <w14:ligatures w14:val="none"/>
        </w:rPr>
        <w:lastRenderedPageBreak/>
        <w:t>and through various means we have found ways to work with them. Sometimes, though, we have found ourselves needing to respond to disruptions in anticipated cycles, and our capacity to respond and adapt to the unexpected can determine our survival over generations. We have also been disruptors of Earth's cycles, through careless practices such as overharvesting, and inattention to the needs of our other‐than‐human relations.</w:t>
      </w:r>
    </w:p>
    <w:p w14:paraId="59F56FBE"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Indigenous Peoples of Northwestern North America are experts at balancing the expected with the unexpected in their lifeways. Working in subtle ways with the processes and cycles of nature, such as nutrient recycling, weather patterns, meristematic regeneration of plants, interspecies </w:t>
      </w:r>
      <w:proofErr w:type="gramStart"/>
      <w:r w:rsidRPr="00824C5B">
        <w:rPr>
          <w:rFonts w:ascii="Cambria" w:eastAsia="Times New Roman" w:hAnsi="Cambria" w:cs="Times New Roman"/>
          <w:kern w:val="0"/>
          <w:sz w:val="30"/>
          <w:szCs w:val="30"/>
          <w:lang w:eastAsia="en-CA"/>
          <w14:ligatures w14:val="none"/>
        </w:rPr>
        <w:t>connections</w:t>
      </w:r>
      <w:proofErr w:type="gramEnd"/>
      <w:r w:rsidRPr="00824C5B">
        <w:rPr>
          <w:rFonts w:ascii="Cambria" w:eastAsia="Times New Roman" w:hAnsi="Cambria" w:cs="Times New Roman"/>
          <w:kern w:val="0"/>
          <w:sz w:val="30"/>
          <w:szCs w:val="30"/>
          <w:lang w:eastAsia="en-CA"/>
          <w14:ligatures w14:val="none"/>
        </w:rPr>
        <w:t xml:space="preserve"> and ecological succession—observed and learned over countless generations in particular places—they have embraced this knowledge and land‐based wisdom into their ways of being, languages, stories, teachings, and ceremonies. This includes recognizing and preparing for unexpected events and occurrences, as well as ongoing care and stewardship of plants, animals, and habitats. In themselves, these practices </w:t>
      </w:r>
      <w:proofErr w:type="gramStart"/>
      <w:r w:rsidRPr="00824C5B">
        <w:rPr>
          <w:rFonts w:ascii="Cambria" w:eastAsia="Times New Roman" w:hAnsi="Cambria" w:cs="Times New Roman"/>
          <w:kern w:val="0"/>
          <w:sz w:val="30"/>
          <w:szCs w:val="30"/>
          <w:lang w:eastAsia="en-CA"/>
          <w14:ligatures w14:val="none"/>
        </w:rPr>
        <w:t>actually help</w:t>
      </w:r>
      <w:proofErr w:type="gramEnd"/>
      <w:r w:rsidRPr="00824C5B">
        <w:rPr>
          <w:rFonts w:ascii="Cambria" w:eastAsia="Times New Roman" w:hAnsi="Cambria" w:cs="Times New Roman"/>
          <w:kern w:val="0"/>
          <w:sz w:val="30"/>
          <w:szCs w:val="30"/>
          <w:lang w:eastAsia="en-CA"/>
          <w14:ligatures w14:val="none"/>
        </w:rPr>
        <w:t xml:space="preserve"> mitigate and reduce the effects of unexpected events. For example, the routine burning over of small areas of land to enhance the growth of berries, root vegetables, and other culturally important species—a widespread practice by Indigenous Peoples—reduces the fuel load in these places and lessens the chance of catastrophic wildfires, such as those witnessed in British Columbia and elsewhere in recent years.</w:t>
      </w:r>
    </w:p>
    <w:p w14:paraId="37CCA530"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This paper has provided examples of ways in which Indigenous Peoples have used phenological indicators to assess year‐to‐year variations in the life cycles of fish, birds, berry plants and other resource species. It has also shown how language embodies Peoples' seasonal changes through the naming of the different months or “moon cycles” over the course of the year, as well as tending and stewardship practices that </w:t>
      </w:r>
      <w:r w:rsidRPr="00824C5B">
        <w:rPr>
          <w:rFonts w:ascii="Cambria" w:eastAsia="Times New Roman" w:hAnsi="Cambria" w:cs="Times New Roman"/>
          <w:kern w:val="0"/>
          <w:sz w:val="30"/>
          <w:szCs w:val="30"/>
          <w:lang w:eastAsia="en-CA"/>
          <w14:ligatures w14:val="none"/>
        </w:rPr>
        <w:lastRenderedPageBreak/>
        <w:t xml:space="preserve">mediate the productivity of resource species and habitats. Lifeways of Indigenous Peoples have changed considerably since the coming of Europeans into the region, but despite the immense changes, individual knowledge holders have carried the traditional environmental knowledge, </w:t>
      </w:r>
      <w:proofErr w:type="gramStart"/>
      <w:r w:rsidRPr="00824C5B">
        <w:rPr>
          <w:rFonts w:ascii="Cambria" w:eastAsia="Times New Roman" w:hAnsi="Cambria" w:cs="Times New Roman"/>
          <w:kern w:val="0"/>
          <w:sz w:val="30"/>
          <w:szCs w:val="30"/>
          <w:lang w:eastAsia="en-CA"/>
          <w14:ligatures w14:val="none"/>
        </w:rPr>
        <w:t>practices</w:t>
      </w:r>
      <w:proofErr w:type="gramEnd"/>
      <w:r w:rsidRPr="00824C5B">
        <w:rPr>
          <w:rFonts w:ascii="Cambria" w:eastAsia="Times New Roman" w:hAnsi="Cambria" w:cs="Times New Roman"/>
          <w:kern w:val="0"/>
          <w:sz w:val="30"/>
          <w:szCs w:val="30"/>
          <w:lang w:eastAsia="en-CA"/>
          <w14:ligatures w14:val="none"/>
        </w:rPr>
        <w:t xml:space="preserve"> and beliefs forward right up to the present time in many cases. Today, this knowledge is more important than ever as humans everywhere struggle with the impacts of climate change and all that it brings.</w:t>
      </w:r>
    </w:p>
    <w:p w14:paraId="40EA021F"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Worldwide, Indigenous Peoples are stewards of </w:t>
      </w:r>
      <w:proofErr w:type="gramStart"/>
      <w:r w:rsidRPr="00824C5B">
        <w:rPr>
          <w:rFonts w:ascii="Cambria" w:eastAsia="Times New Roman" w:hAnsi="Cambria" w:cs="Times New Roman"/>
          <w:kern w:val="0"/>
          <w:sz w:val="30"/>
          <w:szCs w:val="30"/>
          <w:lang w:eastAsia="en-CA"/>
          <w14:ligatures w14:val="none"/>
        </w:rPr>
        <w:t>the majority of</w:t>
      </w:r>
      <w:proofErr w:type="gramEnd"/>
      <w:r w:rsidRPr="00824C5B">
        <w:rPr>
          <w:rFonts w:ascii="Cambria" w:eastAsia="Times New Roman" w:hAnsi="Cambria" w:cs="Times New Roman"/>
          <w:kern w:val="0"/>
          <w:sz w:val="30"/>
          <w:szCs w:val="30"/>
          <w:lang w:eastAsia="en-CA"/>
          <w14:ligatures w14:val="none"/>
        </w:rPr>
        <w:t xml:space="preserve"> Earth's biodiversity. Detailed environmental knowledge at local and regional scales, such as that presented here, is increasingly recognized as important in developing effective and equitable scientific and governance approaches to addressing the intertwined impacts of climate change and biodiversity loss (Truth &amp; Reconciliation Commission of Canada, </w:t>
      </w:r>
      <w:hyperlink r:id="rId224" w:anchor="gh2381-bib-0079" w:history="1">
        <w:r w:rsidRPr="00824C5B">
          <w:rPr>
            <w:rFonts w:ascii="Cambria" w:eastAsia="Times New Roman" w:hAnsi="Cambria" w:cs="Times New Roman"/>
            <w:color w:val="376FAA"/>
            <w:kern w:val="0"/>
            <w:sz w:val="30"/>
            <w:szCs w:val="30"/>
            <w:u w:val="single"/>
            <w:lang w:eastAsia="en-CA"/>
            <w14:ligatures w14:val="none"/>
          </w:rPr>
          <w:t>2015</w:t>
        </w:r>
      </w:hyperlink>
      <w:r w:rsidRPr="00824C5B">
        <w:rPr>
          <w:rFonts w:ascii="Cambria" w:eastAsia="Times New Roman" w:hAnsi="Cambria" w:cs="Times New Roman"/>
          <w:kern w:val="0"/>
          <w:sz w:val="30"/>
          <w:szCs w:val="30"/>
          <w:lang w:eastAsia="en-CA"/>
          <w14:ligatures w14:val="none"/>
        </w:rPr>
        <w:t>; United Nations, </w:t>
      </w:r>
      <w:hyperlink r:id="rId225" w:anchor="gh2381-bib-0105" w:history="1">
        <w:r w:rsidRPr="00824C5B">
          <w:rPr>
            <w:rFonts w:ascii="Cambria" w:eastAsia="Times New Roman" w:hAnsi="Cambria" w:cs="Times New Roman"/>
            <w:color w:val="376FAA"/>
            <w:kern w:val="0"/>
            <w:sz w:val="30"/>
            <w:szCs w:val="30"/>
            <w:u w:val="single"/>
            <w:lang w:eastAsia="en-CA"/>
            <w14:ligatures w14:val="none"/>
          </w:rPr>
          <w:t>1992</w:t>
        </w:r>
      </w:hyperlink>
      <w:r w:rsidRPr="00824C5B">
        <w:rPr>
          <w:rFonts w:ascii="Cambria" w:eastAsia="Times New Roman" w:hAnsi="Cambria" w:cs="Times New Roman"/>
          <w:kern w:val="0"/>
          <w:sz w:val="30"/>
          <w:szCs w:val="30"/>
          <w:lang w:eastAsia="en-CA"/>
          <w14:ligatures w14:val="none"/>
        </w:rPr>
        <w:t>, </w:t>
      </w:r>
      <w:hyperlink r:id="rId226" w:anchor="gh2381-bib-0106" w:history="1">
        <w:r w:rsidRPr="00824C5B">
          <w:rPr>
            <w:rFonts w:ascii="Cambria" w:eastAsia="Times New Roman" w:hAnsi="Cambria" w:cs="Times New Roman"/>
            <w:color w:val="376FAA"/>
            <w:kern w:val="0"/>
            <w:sz w:val="30"/>
            <w:szCs w:val="30"/>
            <w:u w:val="single"/>
            <w:lang w:eastAsia="en-CA"/>
            <w14:ligatures w14:val="none"/>
          </w:rPr>
          <w:t>2007</w:t>
        </w:r>
      </w:hyperlink>
      <w:r w:rsidRPr="00824C5B">
        <w:rPr>
          <w:rFonts w:ascii="Cambria" w:eastAsia="Times New Roman" w:hAnsi="Cambria" w:cs="Times New Roman"/>
          <w:kern w:val="0"/>
          <w:sz w:val="30"/>
          <w:szCs w:val="30"/>
          <w:lang w:eastAsia="en-CA"/>
          <w14:ligatures w14:val="none"/>
        </w:rPr>
        <w:t>). By directly linking cultural knowledge, practice, and values with ecological science, stronger approaches to alleviating and reversing such major environmental impacts can be developed (Armitage et al., </w:t>
      </w:r>
      <w:hyperlink r:id="rId227" w:anchor="gh2381-bib-0003" w:history="1">
        <w:r w:rsidRPr="00824C5B">
          <w:rPr>
            <w:rFonts w:ascii="Cambria" w:eastAsia="Times New Roman" w:hAnsi="Cambria" w:cs="Times New Roman"/>
            <w:color w:val="376FAA"/>
            <w:kern w:val="0"/>
            <w:sz w:val="30"/>
            <w:szCs w:val="30"/>
            <w:u w:val="single"/>
            <w:lang w:eastAsia="en-CA"/>
            <w14:ligatures w14:val="none"/>
          </w:rPr>
          <w:t>2007</w:t>
        </w:r>
      </w:hyperlink>
      <w:r w:rsidRPr="00824C5B">
        <w:rPr>
          <w:rFonts w:ascii="Cambria" w:eastAsia="Times New Roman" w:hAnsi="Cambria" w:cs="Times New Roman"/>
          <w:kern w:val="0"/>
          <w:sz w:val="30"/>
          <w:szCs w:val="30"/>
          <w:lang w:eastAsia="en-CA"/>
          <w14:ligatures w14:val="none"/>
        </w:rPr>
        <w:t>; Berkes, </w:t>
      </w:r>
      <w:hyperlink r:id="rId228" w:anchor="gh2381-bib-0010" w:history="1">
        <w:r w:rsidRPr="00824C5B">
          <w:rPr>
            <w:rFonts w:ascii="Cambria" w:eastAsia="Times New Roman" w:hAnsi="Cambria" w:cs="Times New Roman"/>
            <w:color w:val="376FAA"/>
            <w:kern w:val="0"/>
            <w:sz w:val="30"/>
            <w:szCs w:val="30"/>
            <w:u w:val="single"/>
            <w:lang w:eastAsia="en-CA"/>
            <w14:ligatures w14:val="none"/>
          </w:rPr>
          <w:t>2018</w:t>
        </w:r>
      </w:hyperlink>
      <w:r w:rsidRPr="00824C5B">
        <w:rPr>
          <w:rFonts w:ascii="Cambria" w:eastAsia="Times New Roman" w:hAnsi="Cambria" w:cs="Times New Roman"/>
          <w:kern w:val="0"/>
          <w:sz w:val="30"/>
          <w:szCs w:val="30"/>
          <w:lang w:eastAsia="en-CA"/>
          <w14:ligatures w14:val="none"/>
        </w:rPr>
        <w:t>, </w:t>
      </w:r>
      <w:hyperlink r:id="rId229" w:anchor="gh2381-bib-0011" w:history="1">
        <w:r w:rsidRPr="00824C5B">
          <w:rPr>
            <w:rFonts w:ascii="Cambria" w:eastAsia="Times New Roman" w:hAnsi="Cambria" w:cs="Times New Roman"/>
            <w:color w:val="376FAA"/>
            <w:kern w:val="0"/>
            <w:sz w:val="30"/>
            <w:szCs w:val="30"/>
            <w:u w:val="single"/>
            <w:lang w:eastAsia="en-CA"/>
            <w14:ligatures w14:val="none"/>
          </w:rPr>
          <w:t>2021</w:t>
        </w:r>
      </w:hyperlink>
      <w:r w:rsidRPr="00824C5B">
        <w:rPr>
          <w:rFonts w:ascii="Cambria" w:eastAsia="Times New Roman" w:hAnsi="Cambria" w:cs="Times New Roman"/>
          <w:kern w:val="0"/>
          <w:sz w:val="30"/>
          <w:szCs w:val="30"/>
          <w:lang w:eastAsia="en-CA"/>
          <w14:ligatures w14:val="none"/>
        </w:rPr>
        <w:t>; Kimmerer, </w:t>
      </w:r>
      <w:hyperlink r:id="rId230" w:anchor="gh2381-bib-0040" w:history="1">
        <w:r w:rsidRPr="00824C5B">
          <w:rPr>
            <w:rFonts w:ascii="Cambria" w:eastAsia="Times New Roman" w:hAnsi="Cambria" w:cs="Times New Roman"/>
            <w:color w:val="376FAA"/>
            <w:kern w:val="0"/>
            <w:sz w:val="30"/>
            <w:szCs w:val="30"/>
            <w:u w:val="single"/>
            <w:lang w:eastAsia="en-CA"/>
            <w14:ligatures w14:val="none"/>
          </w:rPr>
          <w:t>2013</w:t>
        </w:r>
      </w:hyperlink>
      <w:r w:rsidRPr="00824C5B">
        <w:rPr>
          <w:rFonts w:ascii="Cambria" w:eastAsia="Times New Roman" w:hAnsi="Cambria" w:cs="Times New Roman"/>
          <w:kern w:val="0"/>
          <w:sz w:val="30"/>
          <w:szCs w:val="30"/>
          <w:lang w:eastAsia="en-CA"/>
          <w14:ligatures w14:val="none"/>
        </w:rPr>
        <w:t>; Levin and Poe, </w:t>
      </w:r>
      <w:hyperlink r:id="rId231" w:anchor="gh2381-bib-0050" w:history="1">
        <w:r w:rsidRPr="00824C5B">
          <w:rPr>
            <w:rFonts w:ascii="Cambria" w:eastAsia="Times New Roman" w:hAnsi="Cambria" w:cs="Times New Roman"/>
            <w:color w:val="376FAA"/>
            <w:kern w:val="0"/>
            <w:sz w:val="30"/>
            <w:szCs w:val="30"/>
            <w:u w:val="single"/>
            <w:lang w:eastAsia="en-CA"/>
            <w14:ligatures w14:val="none"/>
          </w:rPr>
          <w:t>2017</w:t>
        </w:r>
      </w:hyperlink>
      <w:r w:rsidRPr="00824C5B">
        <w:rPr>
          <w:rFonts w:ascii="Cambria" w:eastAsia="Times New Roman" w:hAnsi="Cambria" w:cs="Times New Roman"/>
          <w:kern w:val="0"/>
          <w:sz w:val="30"/>
          <w:szCs w:val="30"/>
          <w:lang w:eastAsia="en-CA"/>
          <w14:ligatures w14:val="none"/>
        </w:rPr>
        <w:t>; Uprety et al., </w:t>
      </w:r>
      <w:hyperlink r:id="rId232" w:anchor="gh2381-bib-0107" w:history="1">
        <w:r w:rsidRPr="00824C5B">
          <w:rPr>
            <w:rFonts w:ascii="Cambria" w:eastAsia="Times New Roman" w:hAnsi="Cambria" w:cs="Times New Roman"/>
            <w:color w:val="376FAA"/>
            <w:kern w:val="0"/>
            <w:sz w:val="30"/>
            <w:szCs w:val="30"/>
            <w:u w:val="single"/>
            <w:lang w:eastAsia="en-CA"/>
            <w14:ligatures w14:val="none"/>
          </w:rPr>
          <w:t>2012</w:t>
        </w:r>
      </w:hyperlink>
      <w:r w:rsidRPr="00824C5B">
        <w:rPr>
          <w:rFonts w:ascii="Cambria" w:eastAsia="Times New Roman" w:hAnsi="Cambria" w:cs="Times New Roman"/>
          <w:kern w:val="0"/>
          <w:sz w:val="30"/>
          <w:szCs w:val="30"/>
          <w:lang w:eastAsia="en-CA"/>
          <w14:ligatures w14:val="none"/>
        </w:rPr>
        <w:t>). These approaches must be taken in true collaboration with Indigenous Peoples, recognizing their ownership of their knowledge and their capacity for leadership, following the highest standards of ethics, accountability, and recognition.</w:t>
      </w:r>
    </w:p>
    <w:p w14:paraId="6C603760"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Ultimately, then, the most significant, effective, and imperative route to restoring biodiversity and adapting to, alleviating, and reversing global climate change is for society at large to pay attention to the ways of knowing, practices, perspectives, values, and rights of those Peoples with the closest and deepest ties to specific places. With respectful, ethical collaboration, bringing together Indigenous ecological knowledge, scientific knowledge, and the relationships we have with other life, we </w:t>
      </w:r>
      <w:r w:rsidRPr="00824C5B">
        <w:rPr>
          <w:rFonts w:ascii="Cambria" w:eastAsia="Times New Roman" w:hAnsi="Cambria" w:cs="Times New Roman"/>
          <w:kern w:val="0"/>
          <w:sz w:val="30"/>
          <w:szCs w:val="30"/>
          <w:lang w:eastAsia="en-CA"/>
          <w14:ligatures w14:val="none"/>
        </w:rPr>
        <w:lastRenderedPageBreak/>
        <w:t>humans can re‐learn our place in local and global ecosystems. Within such partnerships, we can come to recognize the value of the other species that share this precious planet with us and learn how to live fulfilling lives without causing so much damage to ourselves and to the Earth.</w:t>
      </w:r>
    </w:p>
    <w:p w14:paraId="42394F18" w14:textId="77777777" w:rsidR="00824C5B" w:rsidRPr="00824C5B" w:rsidRDefault="00824C5B" w:rsidP="00824C5B">
      <w:pPr>
        <w:spacing w:after="0" w:line="400" w:lineRule="atLeast"/>
        <w:jc w:val="right"/>
        <w:rPr>
          <w:rFonts w:ascii="Cambria" w:eastAsia="Times New Roman" w:hAnsi="Cambria" w:cs="Times New Roman"/>
          <w:kern w:val="0"/>
          <w:sz w:val="30"/>
          <w:szCs w:val="30"/>
          <w:lang w:eastAsia="en-CA"/>
          <w14:ligatures w14:val="none"/>
        </w:rPr>
      </w:pPr>
      <w:hyperlink r:id="rId233" w:tooltip="Go to other sections in this page" w:history="1">
        <w:r w:rsidRPr="00824C5B">
          <w:rPr>
            <w:rFonts w:ascii="Source Sans Pro" w:eastAsia="Times New Roman" w:hAnsi="Source Sans Pro" w:cs="Times New Roman"/>
            <w:color w:val="376FAA"/>
            <w:kern w:val="0"/>
            <w:sz w:val="28"/>
            <w:szCs w:val="28"/>
            <w:u w:val="single"/>
            <w:lang w:eastAsia="en-CA"/>
            <w14:ligatures w14:val="none"/>
          </w:rPr>
          <w:t>Go to:</w:t>
        </w:r>
      </w:hyperlink>
    </w:p>
    <w:p w14:paraId="2B9C10E1" w14:textId="77777777" w:rsidR="00824C5B" w:rsidRPr="00824C5B" w:rsidRDefault="00824C5B" w:rsidP="00824C5B">
      <w:pPr>
        <w:pBdr>
          <w:bottom w:val="single" w:sz="6" w:space="0" w:color="97B0C8"/>
        </w:pBdr>
        <w:spacing w:before="400" w:after="200" w:line="450" w:lineRule="atLeast"/>
        <w:outlineLvl w:val="1"/>
        <w:rPr>
          <w:rFonts w:ascii="Cambria" w:eastAsia="Times New Roman" w:hAnsi="Cambria" w:cs="Times New Roman"/>
          <w:color w:val="995733"/>
          <w:spacing w:val="-2"/>
          <w:kern w:val="0"/>
          <w:sz w:val="34"/>
          <w:szCs w:val="34"/>
          <w:lang w:eastAsia="en-CA"/>
          <w14:ligatures w14:val="none"/>
        </w:rPr>
      </w:pPr>
      <w:r w:rsidRPr="00824C5B">
        <w:rPr>
          <w:rFonts w:ascii="Cambria" w:eastAsia="Times New Roman" w:hAnsi="Cambria" w:cs="Times New Roman"/>
          <w:color w:val="995733"/>
          <w:spacing w:val="-2"/>
          <w:kern w:val="0"/>
          <w:sz w:val="34"/>
          <w:szCs w:val="34"/>
          <w:lang w:eastAsia="en-CA"/>
          <w14:ligatures w14:val="none"/>
        </w:rPr>
        <w:t>Conflict of Interest</w:t>
      </w:r>
    </w:p>
    <w:p w14:paraId="1D405451"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The authors declare no conflicts of interest relevant to this study.</w:t>
      </w:r>
    </w:p>
    <w:p w14:paraId="47EF7354" w14:textId="77777777" w:rsidR="00824C5B" w:rsidRPr="00824C5B" w:rsidRDefault="00824C5B" w:rsidP="00824C5B">
      <w:pPr>
        <w:spacing w:after="0" w:line="400" w:lineRule="atLeast"/>
        <w:jc w:val="right"/>
        <w:rPr>
          <w:rFonts w:ascii="Cambria" w:eastAsia="Times New Roman" w:hAnsi="Cambria" w:cs="Times New Roman"/>
          <w:kern w:val="0"/>
          <w:sz w:val="30"/>
          <w:szCs w:val="30"/>
          <w:lang w:eastAsia="en-CA"/>
          <w14:ligatures w14:val="none"/>
        </w:rPr>
      </w:pPr>
      <w:hyperlink r:id="rId234" w:tooltip="Go to other sections in this page" w:history="1">
        <w:r w:rsidRPr="00824C5B">
          <w:rPr>
            <w:rFonts w:ascii="Source Sans Pro" w:eastAsia="Times New Roman" w:hAnsi="Source Sans Pro" w:cs="Times New Roman"/>
            <w:color w:val="376FAA"/>
            <w:kern w:val="0"/>
            <w:sz w:val="28"/>
            <w:szCs w:val="28"/>
            <w:u w:val="single"/>
            <w:lang w:eastAsia="en-CA"/>
            <w14:ligatures w14:val="none"/>
          </w:rPr>
          <w:t>Go to:</w:t>
        </w:r>
      </w:hyperlink>
    </w:p>
    <w:p w14:paraId="4828376E" w14:textId="77777777" w:rsidR="00824C5B" w:rsidRPr="00824C5B" w:rsidRDefault="00824C5B" w:rsidP="00824C5B">
      <w:pPr>
        <w:pBdr>
          <w:bottom w:val="single" w:sz="6" w:space="0" w:color="97B0C8"/>
        </w:pBdr>
        <w:spacing w:before="400" w:after="200" w:line="450" w:lineRule="atLeast"/>
        <w:outlineLvl w:val="1"/>
        <w:rPr>
          <w:rFonts w:ascii="Cambria" w:eastAsia="Times New Roman" w:hAnsi="Cambria" w:cs="Times New Roman"/>
          <w:color w:val="995733"/>
          <w:spacing w:val="-2"/>
          <w:kern w:val="0"/>
          <w:sz w:val="34"/>
          <w:szCs w:val="34"/>
          <w:lang w:eastAsia="en-CA"/>
          <w14:ligatures w14:val="none"/>
        </w:rPr>
      </w:pPr>
      <w:r w:rsidRPr="00824C5B">
        <w:rPr>
          <w:rFonts w:ascii="Cambria" w:eastAsia="Times New Roman" w:hAnsi="Cambria" w:cs="Times New Roman"/>
          <w:color w:val="995733"/>
          <w:spacing w:val="-2"/>
          <w:kern w:val="0"/>
          <w:sz w:val="34"/>
          <w:szCs w:val="34"/>
          <w:lang w:eastAsia="en-CA"/>
          <w14:ligatures w14:val="none"/>
        </w:rPr>
        <w:t>Acknowledgments</w:t>
      </w:r>
    </w:p>
    <w:p w14:paraId="49E34F9A" w14:textId="77777777" w:rsidR="00824C5B" w:rsidRPr="00824C5B" w:rsidRDefault="00824C5B" w:rsidP="00824C5B">
      <w:pPr>
        <w:spacing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Our sincere appreciation goes to all the Indigenous Elders and teachers for sharing their rich knowledge about plants and environments, especially those cited and named here, including all those mentioned in Table </w:t>
      </w:r>
      <w:hyperlink r:id="rId235" w:tgtFrame="table" w:history="1">
        <w:r w:rsidRPr="00824C5B">
          <w:rPr>
            <w:rFonts w:ascii="Cambria" w:eastAsia="Times New Roman" w:hAnsi="Cambria" w:cs="Times New Roman"/>
            <w:color w:val="376FAA"/>
            <w:kern w:val="0"/>
            <w:sz w:val="30"/>
            <w:szCs w:val="30"/>
            <w:u w:val="single"/>
            <w:lang w:eastAsia="en-CA"/>
            <w14:ligatures w14:val="none"/>
          </w:rPr>
          <w:t>1</w:t>
        </w:r>
      </w:hyperlink>
      <w:r w:rsidRPr="00824C5B">
        <w:rPr>
          <w:rFonts w:ascii="Cambria" w:eastAsia="Times New Roman" w:hAnsi="Cambria" w:cs="Times New Roman"/>
          <w:kern w:val="0"/>
          <w:sz w:val="30"/>
          <w:szCs w:val="30"/>
          <w:lang w:eastAsia="en-CA"/>
          <w14:ligatures w14:val="none"/>
        </w:rPr>
        <w:t> as sources of specific phenological information. We would especially like to acknowledge the following people, who we have cited or included quotes from: Elsie Claxton, Dr. Earl Claxton Jr., Dr. John Elliott, Dr. Sammy Sam and Violet Williams (W̱SÁNEĆ); Dr. </w:t>
      </w:r>
      <w:proofErr w:type="spellStart"/>
      <w:r w:rsidRPr="00824C5B">
        <w:rPr>
          <w:rFonts w:ascii="Cambria" w:eastAsia="Times New Roman" w:hAnsi="Cambria" w:cs="Times New Roman"/>
          <w:i/>
          <w:iCs/>
          <w:kern w:val="0"/>
          <w:sz w:val="30"/>
          <w:szCs w:val="30"/>
          <w:lang w:eastAsia="en-CA"/>
          <w14:ligatures w14:val="none"/>
        </w:rPr>
        <w:t>Luschiim</w:t>
      </w:r>
      <w:proofErr w:type="spellEnd"/>
      <w:r w:rsidRPr="00824C5B">
        <w:rPr>
          <w:rFonts w:ascii="Cambria" w:eastAsia="Times New Roman" w:hAnsi="Cambria" w:cs="Times New Roman"/>
          <w:kern w:val="0"/>
          <w:sz w:val="30"/>
          <w:szCs w:val="30"/>
          <w:lang w:eastAsia="en-CA"/>
          <w14:ligatures w14:val="none"/>
        </w:rPr>
        <w:t> Arvid Charlie (Quw'utsun); </w:t>
      </w:r>
      <w:proofErr w:type="spellStart"/>
      <w:r w:rsidRPr="00824C5B">
        <w:rPr>
          <w:rFonts w:ascii="Cambria" w:eastAsia="Times New Roman" w:hAnsi="Cambria" w:cs="Times New Roman"/>
          <w:i/>
          <w:iCs/>
          <w:kern w:val="0"/>
          <w:sz w:val="30"/>
          <w:szCs w:val="30"/>
          <w:lang w:eastAsia="en-CA"/>
          <w14:ligatures w14:val="none"/>
        </w:rPr>
        <w:t>Kwaxsistalla</w:t>
      </w:r>
      <w:proofErr w:type="spellEnd"/>
      <w:r w:rsidRPr="00824C5B">
        <w:rPr>
          <w:rFonts w:ascii="Cambria" w:eastAsia="Times New Roman" w:hAnsi="Cambria" w:cs="Times New Roman"/>
          <w:i/>
          <w:iCs/>
          <w:kern w:val="0"/>
          <w:sz w:val="30"/>
          <w:szCs w:val="30"/>
          <w:lang w:eastAsia="en-CA"/>
          <w14:ligatures w14:val="none"/>
        </w:rPr>
        <w:t xml:space="preserve"> </w:t>
      </w:r>
      <w:proofErr w:type="spellStart"/>
      <w:r w:rsidRPr="00824C5B">
        <w:rPr>
          <w:rFonts w:ascii="Cambria" w:eastAsia="Times New Roman" w:hAnsi="Cambria" w:cs="Times New Roman"/>
          <w:i/>
          <w:iCs/>
          <w:kern w:val="0"/>
          <w:sz w:val="30"/>
          <w:szCs w:val="30"/>
          <w:lang w:eastAsia="en-CA"/>
          <w14:ligatures w14:val="none"/>
        </w:rPr>
        <w:t>Wathl'thla</w:t>
      </w:r>
      <w:proofErr w:type="spellEnd"/>
      <w:r w:rsidRPr="00824C5B">
        <w:rPr>
          <w:rFonts w:ascii="Cambria" w:eastAsia="Times New Roman" w:hAnsi="Cambria" w:cs="Times New Roman"/>
          <w:kern w:val="0"/>
          <w:sz w:val="30"/>
          <w:szCs w:val="30"/>
          <w:lang w:eastAsia="en-CA"/>
          <w14:ligatures w14:val="none"/>
        </w:rPr>
        <w:t> Clan Chief Adam Dick and Dr. </w:t>
      </w:r>
      <w:proofErr w:type="spellStart"/>
      <w:r w:rsidRPr="00824C5B">
        <w:rPr>
          <w:rFonts w:ascii="Cambria" w:eastAsia="Times New Roman" w:hAnsi="Cambria" w:cs="Times New Roman"/>
          <w:i/>
          <w:iCs/>
          <w:kern w:val="0"/>
          <w:sz w:val="30"/>
          <w:szCs w:val="30"/>
          <w:lang w:eastAsia="en-CA"/>
          <w14:ligatures w14:val="none"/>
        </w:rPr>
        <w:t>Mayanilth</w:t>
      </w:r>
      <w:proofErr w:type="spellEnd"/>
      <w:r w:rsidRPr="00824C5B">
        <w:rPr>
          <w:rFonts w:ascii="Cambria" w:eastAsia="Times New Roman" w:hAnsi="Cambria" w:cs="Times New Roman"/>
          <w:kern w:val="0"/>
          <w:sz w:val="30"/>
          <w:szCs w:val="30"/>
          <w:lang w:eastAsia="en-CA"/>
          <w14:ligatures w14:val="none"/>
        </w:rPr>
        <w:t> Daisy Sewid‐Smith (Kwakwaka'wakw); Helen Clifton (</w:t>
      </w:r>
      <w:proofErr w:type="spellStart"/>
      <w:r w:rsidRPr="00824C5B">
        <w:rPr>
          <w:rFonts w:ascii="Cambria" w:eastAsia="Times New Roman" w:hAnsi="Cambria" w:cs="Times New Roman"/>
          <w:kern w:val="0"/>
          <w:sz w:val="30"/>
          <w:szCs w:val="30"/>
          <w:lang w:eastAsia="en-CA"/>
          <w14:ligatures w14:val="none"/>
        </w:rPr>
        <w:t>Gitga'at</w:t>
      </w:r>
      <w:proofErr w:type="spellEnd"/>
      <w:r w:rsidRPr="00824C5B">
        <w:rPr>
          <w:rFonts w:ascii="Cambria" w:eastAsia="Times New Roman" w:hAnsi="Cambria" w:cs="Times New Roman"/>
          <w:kern w:val="0"/>
          <w:sz w:val="30"/>
          <w:szCs w:val="30"/>
          <w:lang w:eastAsia="en-CA"/>
          <w14:ligatures w14:val="none"/>
        </w:rPr>
        <w:t>); Florence Davidson (Massett, Haida); Dr. </w:t>
      </w:r>
      <w:proofErr w:type="spellStart"/>
      <w:r w:rsidRPr="00824C5B">
        <w:rPr>
          <w:rFonts w:ascii="Cambria" w:eastAsia="Times New Roman" w:hAnsi="Cambria" w:cs="Times New Roman"/>
          <w:i/>
          <w:iCs/>
          <w:kern w:val="0"/>
          <w:sz w:val="30"/>
          <w:szCs w:val="30"/>
          <w:lang w:eastAsia="en-CA"/>
          <w14:ligatures w14:val="none"/>
        </w:rPr>
        <w:t>Umeek</w:t>
      </w:r>
      <w:proofErr w:type="spellEnd"/>
      <w:r w:rsidRPr="00824C5B">
        <w:rPr>
          <w:rFonts w:ascii="Cambria" w:eastAsia="Times New Roman" w:hAnsi="Cambria" w:cs="Times New Roman"/>
          <w:kern w:val="0"/>
          <w:sz w:val="30"/>
          <w:szCs w:val="30"/>
          <w:lang w:eastAsia="en-CA"/>
          <w14:ligatures w14:val="none"/>
        </w:rPr>
        <w:t> Richard Atleo (Nuu‐chah‐nulth); Bill Edwards, Margaret Lester, Nellie Wallace Peters, Baptiste Ritchie (Lil'wat, St'at'imc); Sam Mitchell (Fraser River St'at'imc); Annie York (Nlaka'pamux); Dr. Aimee August, and Dr. Mary Thomas (</w:t>
      </w:r>
      <w:proofErr w:type="spellStart"/>
      <w:r w:rsidRPr="00824C5B">
        <w:rPr>
          <w:rFonts w:ascii="Cambria" w:eastAsia="Times New Roman" w:hAnsi="Cambria" w:cs="Times New Roman"/>
          <w:kern w:val="0"/>
          <w:sz w:val="30"/>
          <w:szCs w:val="30"/>
          <w:lang w:eastAsia="en-CA"/>
          <w14:ligatures w14:val="none"/>
        </w:rPr>
        <w:t>Secwépemc</w:t>
      </w:r>
      <w:proofErr w:type="spellEnd"/>
      <w:r w:rsidRPr="00824C5B">
        <w:rPr>
          <w:rFonts w:ascii="Cambria" w:eastAsia="Times New Roman" w:hAnsi="Cambria" w:cs="Times New Roman"/>
          <w:kern w:val="0"/>
          <w:sz w:val="30"/>
          <w:szCs w:val="30"/>
          <w:lang w:eastAsia="en-CA"/>
          <w14:ligatures w14:val="none"/>
        </w:rPr>
        <w:t xml:space="preserve">); and Mary John (Dakelh). Thanks, too, to Dr. Karim‐Aly S. Kassam and editorial team for their ongoing advice, to the reviewers of our manuscript and to our research collaborators, whose work is cited. </w:t>
      </w:r>
      <w:r w:rsidRPr="00824C5B">
        <w:rPr>
          <w:rFonts w:ascii="Cambria" w:eastAsia="Times New Roman" w:hAnsi="Cambria" w:cs="Times New Roman"/>
          <w:kern w:val="0"/>
          <w:sz w:val="30"/>
          <w:szCs w:val="30"/>
          <w:lang w:eastAsia="en-CA"/>
          <w14:ligatures w14:val="none"/>
        </w:rPr>
        <w:lastRenderedPageBreak/>
        <w:t>Thanks to Robert D. Turner, for drawing the map in Figure </w:t>
      </w:r>
      <w:hyperlink r:id="rId236" w:tgtFrame="figure" w:history="1">
        <w:r w:rsidRPr="00824C5B">
          <w:rPr>
            <w:rFonts w:ascii="Cambria" w:eastAsia="Times New Roman" w:hAnsi="Cambria" w:cs="Times New Roman"/>
            <w:color w:val="376FAA"/>
            <w:kern w:val="0"/>
            <w:sz w:val="30"/>
            <w:szCs w:val="30"/>
            <w:u w:val="single"/>
            <w:lang w:eastAsia="en-CA"/>
            <w14:ligatures w14:val="none"/>
          </w:rPr>
          <w:t>1</w:t>
        </w:r>
      </w:hyperlink>
      <w:r w:rsidRPr="00824C5B">
        <w:rPr>
          <w:rFonts w:ascii="Cambria" w:eastAsia="Times New Roman" w:hAnsi="Cambria" w:cs="Times New Roman"/>
          <w:kern w:val="0"/>
          <w:sz w:val="30"/>
          <w:szCs w:val="30"/>
          <w:lang w:eastAsia="en-CA"/>
          <w14:ligatures w14:val="none"/>
        </w:rPr>
        <w:t xml:space="preserve">. Our research over the years has been supported by the Social Sciences and Humanities Research Council of Canada, the Killam Foundation, The Pierre Elliott Trudeau Foundation and the Tula Foundation and </w:t>
      </w:r>
      <w:proofErr w:type="spellStart"/>
      <w:r w:rsidRPr="00824C5B">
        <w:rPr>
          <w:rFonts w:ascii="Cambria" w:eastAsia="Times New Roman" w:hAnsi="Cambria" w:cs="Times New Roman"/>
          <w:kern w:val="0"/>
          <w:sz w:val="30"/>
          <w:szCs w:val="30"/>
          <w:lang w:eastAsia="en-CA"/>
          <w14:ligatures w14:val="none"/>
        </w:rPr>
        <w:t>Hakai</w:t>
      </w:r>
      <w:proofErr w:type="spellEnd"/>
      <w:r w:rsidRPr="00824C5B">
        <w:rPr>
          <w:rFonts w:ascii="Cambria" w:eastAsia="Times New Roman" w:hAnsi="Cambria" w:cs="Times New Roman"/>
          <w:kern w:val="0"/>
          <w:sz w:val="30"/>
          <w:szCs w:val="30"/>
          <w:lang w:eastAsia="en-CA"/>
          <w14:ligatures w14:val="none"/>
        </w:rPr>
        <w:t xml:space="preserve"> Institute. Funding to support open access publication of this work was provided by the Rita Allen Foundation under agreement NS‐2111‐02233.</w:t>
      </w:r>
    </w:p>
    <w:p w14:paraId="30719C37" w14:textId="77777777" w:rsidR="00824C5B" w:rsidRPr="00824C5B" w:rsidRDefault="00824C5B" w:rsidP="00824C5B">
      <w:pPr>
        <w:spacing w:after="0" w:line="400" w:lineRule="atLeast"/>
        <w:jc w:val="right"/>
        <w:rPr>
          <w:rFonts w:ascii="Cambria" w:eastAsia="Times New Roman" w:hAnsi="Cambria" w:cs="Times New Roman"/>
          <w:kern w:val="0"/>
          <w:sz w:val="30"/>
          <w:szCs w:val="30"/>
          <w:lang w:eastAsia="en-CA"/>
          <w14:ligatures w14:val="none"/>
        </w:rPr>
      </w:pPr>
      <w:hyperlink r:id="rId237" w:tooltip="Go to other sections in this page" w:history="1">
        <w:r w:rsidRPr="00824C5B">
          <w:rPr>
            <w:rFonts w:ascii="Source Sans Pro" w:eastAsia="Times New Roman" w:hAnsi="Source Sans Pro" w:cs="Times New Roman"/>
            <w:color w:val="376FAA"/>
            <w:kern w:val="0"/>
            <w:sz w:val="28"/>
            <w:szCs w:val="28"/>
            <w:u w:val="single"/>
            <w:lang w:eastAsia="en-CA"/>
            <w14:ligatures w14:val="none"/>
          </w:rPr>
          <w:t>Go to:</w:t>
        </w:r>
      </w:hyperlink>
    </w:p>
    <w:p w14:paraId="1182B895" w14:textId="77777777" w:rsidR="00824C5B" w:rsidRPr="00824C5B" w:rsidRDefault="00824C5B" w:rsidP="00824C5B">
      <w:pPr>
        <w:pBdr>
          <w:bottom w:val="single" w:sz="6" w:space="0" w:color="97B0C8"/>
        </w:pBdr>
        <w:spacing w:before="400" w:after="200" w:line="450" w:lineRule="atLeast"/>
        <w:outlineLvl w:val="1"/>
        <w:rPr>
          <w:rFonts w:ascii="Cambria" w:eastAsia="Times New Roman" w:hAnsi="Cambria" w:cs="Times New Roman"/>
          <w:color w:val="995733"/>
          <w:spacing w:val="-2"/>
          <w:kern w:val="0"/>
          <w:sz w:val="34"/>
          <w:szCs w:val="34"/>
          <w:lang w:eastAsia="en-CA"/>
          <w14:ligatures w14:val="none"/>
        </w:rPr>
      </w:pPr>
      <w:r w:rsidRPr="00824C5B">
        <w:rPr>
          <w:rFonts w:ascii="Cambria" w:eastAsia="Times New Roman" w:hAnsi="Cambria" w:cs="Times New Roman"/>
          <w:color w:val="995733"/>
          <w:spacing w:val="-2"/>
          <w:kern w:val="0"/>
          <w:sz w:val="34"/>
          <w:szCs w:val="34"/>
          <w:lang w:eastAsia="en-CA"/>
          <w14:ligatures w14:val="none"/>
        </w:rPr>
        <w:t>Notes</w:t>
      </w:r>
    </w:p>
    <w:p w14:paraId="5EEFF45C" w14:textId="77777777" w:rsidR="00824C5B" w:rsidRPr="00824C5B" w:rsidRDefault="00824C5B" w:rsidP="00824C5B">
      <w:pPr>
        <w:spacing w:before="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 xml:space="preserve">Turner, N. </w:t>
      </w:r>
      <w:proofErr w:type="gramStart"/>
      <w:r w:rsidRPr="00824C5B">
        <w:rPr>
          <w:rFonts w:ascii="Cambria" w:eastAsia="Times New Roman" w:hAnsi="Cambria" w:cs="Times New Roman"/>
          <w:kern w:val="0"/>
          <w:sz w:val="30"/>
          <w:szCs w:val="30"/>
          <w:lang w:eastAsia="en-CA"/>
          <w14:ligatures w14:val="none"/>
        </w:rPr>
        <w:t>J. ,</w:t>
      </w:r>
      <w:proofErr w:type="gramEnd"/>
      <w:r w:rsidRPr="00824C5B">
        <w:rPr>
          <w:rFonts w:ascii="Cambria" w:eastAsia="Times New Roman" w:hAnsi="Cambria" w:cs="Times New Roman"/>
          <w:kern w:val="0"/>
          <w:sz w:val="30"/>
          <w:szCs w:val="30"/>
          <w:lang w:eastAsia="en-CA"/>
          <w14:ligatures w14:val="none"/>
        </w:rPr>
        <w:t xml:space="preserve"> &amp; Reid, A. J. (2022). “When the wild roses bloom”: Indigenous Knowledge and environmental change in Northwestern North America. </w:t>
      </w:r>
      <w:proofErr w:type="spellStart"/>
      <w:r w:rsidRPr="00824C5B">
        <w:rPr>
          <w:rFonts w:ascii="Cambria" w:eastAsia="Times New Roman" w:hAnsi="Cambria" w:cs="Times New Roman"/>
          <w:i/>
          <w:iCs/>
          <w:kern w:val="0"/>
          <w:sz w:val="30"/>
          <w:szCs w:val="30"/>
          <w:lang w:eastAsia="en-CA"/>
          <w14:ligatures w14:val="none"/>
        </w:rPr>
        <w:t>GeoHealth</w:t>
      </w:r>
      <w:proofErr w:type="spellEnd"/>
      <w:r w:rsidRPr="00824C5B">
        <w:rPr>
          <w:rFonts w:ascii="Cambria" w:eastAsia="Times New Roman" w:hAnsi="Cambria" w:cs="Times New Roman"/>
          <w:kern w:val="0"/>
          <w:sz w:val="30"/>
          <w:szCs w:val="30"/>
          <w:lang w:eastAsia="en-CA"/>
          <w14:ligatures w14:val="none"/>
        </w:rPr>
        <w:t>, 6, e2022GH000612. 10.1029/2022GH000612 [</w:t>
      </w:r>
      <w:proofErr w:type="spellStart"/>
      <w:r w:rsidRPr="00824C5B">
        <w:rPr>
          <w:rFonts w:ascii="Cambria" w:eastAsia="Times New Roman" w:hAnsi="Cambria" w:cs="Times New Roman"/>
          <w:kern w:val="0"/>
          <w:sz w:val="30"/>
          <w:szCs w:val="30"/>
          <w:lang w:eastAsia="en-CA"/>
          <w14:ligatures w14:val="none"/>
        </w:rPr>
        <w:fldChar w:fldCharType="begin"/>
      </w:r>
      <w:r w:rsidRPr="00824C5B">
        <w:rPr>
          <w:rFonts w:ascii="Cambria" w:eastAsia="Times New Roman" w:hAnsi="Cambria" w:cs="Times New Roman"/>
          <w:kern w:val="0"/>
          <w:sz w:val="30"/>
          <w:szCs w:val="30"/>
          <w:lang w:eastAsia="en-CA"/>
          <w14:ligatures w14:val="none"/>
        </w:rPr>
        <w:instrText>HYPERLINK "https://doi.org/10.1029%2F2022GH000612" \t "_blank"</w:instrText>
      </w:r>
      <w:r w:rsidRPr="00824C5B">
        <w:rPr>
          <w:rFonts w:ascii="Cambria" w:eastAsia="Times New Roman" w:hAnsi="Cambria" w:cs="Times New Roman"/>
          <w:kern w:val="0"/>
          <w:sz w:val="30"/>
          <w:szCs w:val="30"/>
          <w:lang w:eastAsia="en-CA"/>
          <w14:ligatures w14:val="none"/>
        </w:rPr>
      </w:r>
      <w:r w:rsidRPr="00824C5B">
        <w:rPr>
          <w:rFonts w:ascii="Cambria" w:eastAsia="Times New Roman" w:hAnsi="Cambria" w:cs="Times New Roman"/>
          <w:kern w:val="0"/>
          <w:sz w:val="30"/>
          <w:szCs w:val="30"/>
          <w:lang w:eastAsia="en-CA"/>
          <w14:ligatures w14:val="none"/>
        </w:rPr>
        <w:fldChar w:fldCharType="separate"/>
      </w:r>
      <w:r w:rsidRPr="00824C5B">
        <w:rPr>
          <w:rFonts w:ascii="Cambria" w:eastAsia="Times New Roman" w:hAnsi="Cambria" w:cs="Times New Roman"/>
          <w:color w:val="376FAA"/>
          <w:kern w:val="0"/>
          <w:sz w:val="30"/>
          <w:szCs w:val="30"/>
          <w:u w:val="single"/>
          <w:lang w:eastAsia="en-CA"/>
          <w14:ligatures w14:val="none"/>
        </w:rPr>
        <w:t>CrossRef</w:t>
      </w:r>
      <w:proofErr w:type="spellEnd"/>
      <w:r w:rsidRPr="00824C5B">
        <w:rPr>
          <w:rFonts w:ascii="Cambria" w:eastAsia="Times New Roman" w:hAnsi="Cambria" w:cs="Times New Roman"/>
          <w:kern w:val="0"/>
          <w:sz w:val="30"/>
          <w:szCs w:val="30"/>
          <w:lang w:eastAsia="en-CA"/>
          <w14:ligatures w14:val="none"/>
        </w:rPr>
        <w:fldChar w:fldCharType="end"/>
      </w:r>
      <w:r w:rsidRPr="00824C5B">
        <w:rPr>
          <w:rFonts w:ascii="Cambria" w:eastAsia="Times New Roman" w:hAnsi="Cambria" w:cs="Times New Roman"/>
          <w:kern w:val="0"/>
          <w:sz w:val="30"/>
          <w:szCs w:val="30"/>
          <w:lang w:eastAsia="en-CA"/>
          <w14:ligatures w14:val="none"/>
        </w:rPr>
        <w:t>] [</w:t>
      </w:r>
      <w:hyperlink r:id="rId238" w:tgtFrame="_blank" w:history="1">
        <w:r w:rsidRPr="00824C5B">
          <w:rPr>
            <w:rFonts w:ascii="Cambria" w:eastAsia="Times New Roman" w:hAnsi="Cambria" w:cs="Times New Roman"/>
            <w:color w:val="376FAA"/>
            <w:kern w:val="0"/>
            <w:sz w:val="30"/>
            <w:szCs w:val="30"/>
            <w:u w:val="single"/>
            <w:lang w:eastAsia="en-CA"/>
            <w14:ligatures w14:val="none"/>
          </w:rPr>
          <w:t>Google Scholar</w:t>
        </w:r>
      </w:hyperlink>
      <w:r w:rsidRPr="00824C5B">
        <w:rPr>
          <w:rFonts w:ascii="Cambria" w:eastAsia="Times New Roman" w:hAnsi="Cambria" w:cs="Times New Roman"/>
          <w:kern w:val="0"/>
          <w:sz w:val="30"/>
          <w:szCs w:val="30"/>
          <w:lang w:eastAsia="en-CA"/>
          <w14:ligatures w14:val="none"/>
        </w:rPr>
        <w:t>]</w:t>
      </w:r>
    </w:p>
    <w:p w14:paraId="367E4B28" w14:textId="77777777" w:rsidR="00824C5B" w:rsidRPr="00824C5B" w:rsidRDefault="00824C5B" w:rsidP="00824C5B">
      <w:pPr>
        <w:spacing w:after="0" w:line="400" w:lineRule="atLeast"/>
        <w:jc w:val="right"/>
        <w:rPr>
          <w:rFonts w:ascii="Cambria" w:eastAsia="Times New Roman" w:hAnsi="Cambria" w:cs="Times New Roman"/>
          <w:kern w:val="0"/>
          <w:sz w:val="30"/>
          <w:szCs w:val="30"/>
          <w:lang w:eastAsia="en-CA"/>
          <w14:ligatures w14:val="none"/>
        </w:rPr>
      </w:pPr>
      <w:hyperlink r:id="rId239" w:tooltip="Go to other sections in this page" w:history="1">
        <w:r w:rsidRPr="00824C5B">
          <w:rPr>
            <w:rFonts w:ascii="Source Sans Pro" w:eastAsia="Times New Roman" w:hAnsi="Source Sans Pro" w:cs="Times New Roman"/>
            <w:color w:val="376FAA"/>
            <w:kern w:val="0"/>
            <w:sz w:val="28"/>
            <w:szCs w:val="28"/>
            <w:u w:val="single"/>
            <w:lang w:eastAsia="en-CA"/>
            <w14:ligatures w14:val="none"/>
          </w:rPr>
          <w:t>Go to:</w:t>
        </w:r>
      </w:hyperlink>
    </w:p>
    <w:p w14:paraId="2616204A" w14:textId="77777777" w:rsidR="00824C5B" w:rsidRPr="00824C5B" w:rsidRDefault="00824C5B" w:rsidP="00824C5B">
      <w:pPr>
        <w:pBdr>
          <w:bottom w:val="single" w:sz="6" w:space="0" w:color="97B0C8"/>
        </w:pBdr>
        <w:spacing w:before="400" w:after="200" w:line="450" w:lineRule="atLeast"/>
        <w:outlineLvl w:val="1"/>
        <w:rPr>
          <w:rFonts w:ascii="Cambria" w:eastAsia="Times New Roman" w:hAnsi="Cambria" w:cs="Times New Roman"/>
          <w:color w:val="995733"/>
          <w:spacing w:val="-2"/>
          <w:kern w:val="0"/>
          <w:sz w:val="34"/>
          <w:szCs w:val="34"/>
          <w:lang w:eastAsia="en-CA"/>
          <w14:ligatures w14:val="none"/>
        </w:rPr>
      </w:pPr>
      <w:r w:rsidRPr="00824C5B">
        <w:rPr>
          <w:rFonts w:ascii="Cambria" w:eastAsia="Times New Roman" w:hAnsi="Cambria" w:cs="Times New Roman"/>
          <w:color w:val="995733"/>
          <w:spacing w:val="-2"/>
          <w:kern w:val="0"/>
          <w:sz w:val="34"/>
          <w:szCs w:val="34"/>
          <w:lang w:eastAsia="en-CA"/>
          <w14:ligatures w14:val="none"/>
        </w:rPr>
        <w:t>Data Availability Statement</w:t>
      </w:r>
    </w:p>
    <w:p w14:paraId="39E179CB" w14:textId="77777777" w:rsidR="00824C5B" w:rsidRPr="00824C5B" w:rsidRDefault="00824C5B" w:rsidP="00824C5B">
      <w:pPr>
        <w:spacing w:before="400" w:after="400" w:line="400" w:lineRule="atLeast"/>
        <w:rPr>
          <w:rFonts w:ascii="Cambria" w:eastAsia="Times New Roman" w:hAnsi="Cambria" w:cs="Times New Roman"/>
          <w:kern w:val="0"/>
          <w:sz w:val="30"/>
          <w:szCs w:val="30"/>
          <w:lang w:eastAsia="en-CA"/>
          <w14:ligatures w14:val="none"/>
        </w:rPr>
      </w:pPr>
      <w:r w:rsidRPr="00824C5B">
        <w:rPr>
          <w:rFonts w:ascii="Cambria" w:eastAsia="Times New Roman" w:hAnsi="Cambria" w:cs="Times New Roman"/>
          <w:kern w:val="0"/>
          <w:sz w:val="30"/>
          <w:szCs w:val="30"/>
          <w:lang w:eastAsia="en-CA"/>
          <w14:ligatures w14:val="none"/>
        </w:rPr>
        <w:t>Data were not used nor created in this article.</w:t>
      </w:r>
    </w:p>
    <w:p w14:paraId="1A0A4275" w14:textId="77777777" w:rsidR="00824C5B" w:rsidRPr="00824C5B" w:rsidRDefault="00824C5B" w:rsidP="00824C5B">
      <w:pPr>
        <w:spacing w:after="0" w:line="400" w:lineRule="atLeast"/>
        <w:jc w:val="right"/>
        <w:rPr>
          <w:rFonts w:ascii="Cambria" w:eastAsia="Times New Roman" w:hAnsi="Cambria" w:cs="Times New Roman"/>
          <w:kern w:val="0"/>
          <w:sz w:val="30"/>
          <w:szCs w:val="30"/>
          <w:lang w:eastAsia="en-CA"/>
          <w14:ligatures w14:val="none"/>
        </w:rPr>
      </w:pPr>
      <w:hyperlink r:id="rId240" w:tooltip="Go to other sections in this page" w:history="1">
        <w:r w:rsidRPr="00824C5B">
          <w:rPr>
            <w:rFonts w:ascii="Source Sans Pro" w:eastAsia="Times New Roman" w:hAnsi="Source Sans Pro" w:cs="Times New Roman"/>
            <w:color w:val="376FAA"/>
            <w:kern w:val="0"/>
            <w:sz w:val="28"/>
            <w:szCs w:val="28"/>
            <w:u w:val="single"/>
            <w:lang w:eastAsia="en-CA"/>
            <w14:ligatures w14:val="none"/>
          </w:rPr>
          <w:t>Go to:</w:t>
        </w:r>
      </w:hyperlink>
    </w:p>
    <w:p w14:paraId="16A43096" w14:textId="77777777" w:rsidR="00824C5B" w:rsidRPr="00824C5B" w:rsidRDefault="00824C5B" w:rsidP="00824C5B">
      <w:pPr>
        <w:pBdr>
          <w:bottom w:val="single" w:sz="6" w:space="0" w:color="97B0C8"/>
        </w:pBdr>
        <w:spacing w:before="400" w:after="200" w:line="450" w:lineRule="atLeast"/>
        <w:outlineLvl w:val="1"/>
        <w:rPr>
          <w:rFonts w:ascii="Cambria" w:eastAsia="Times New Roman" w:hAnsi="Cambria" w:cs="Times New Roman"/>
          <w:color w:val="995733"/>
          <w:spacing w:val="-2"/>
          <w:kern w:val="0"/>
          <w:sz w:val="34"/>
          <w:szCs w:val="34"/>
          <w:lang w:eastAsia="en-CA"/>
          <w14:ligatures w14:val="none"/>
        </w:rPr>
      </w:pPr>
      <w:r w:rsidRPr="00824C5B">
        <w:rPr>
          <w:rFonts w:ascii="Cambria" w:eastAsia="Times New Roman" w:hAnsi="Cambria" w:cs="Times New Roman"/>
          <w:color w:val="995733"/>
          <w:spacing w:val="-2"/>
          <w:kern w:val="0"/>
          <w:sz w:val="34"/>
          <w:szCs w:val="34"/>
          <w:lang w:eastAsia="en-CA"/>
          <w14:ligatures w14:val="none"/>
        </w:rPr>
        <w:t>References</w:t>
      </w:r>
    </w:p>
    <w:p w14:paraId="33E8B92B" w14:textId="77777777" w:rsidR="00824C5B" w:rsidRPr="00824C5B" w:rsidRDefault="00824C5B" w:rsidP="00824C5B">
      <w:pPr>
        <w:numPr>
          <w:ilvl w:val="0"/>
          <w:numId w:val="2"/>
        </w:numPr>
        <w:spacing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Ames, K. </w:t>
      </w:r>
      <w:proofErr w:type="gramStart"/>
      <w:r w:rsidRPr="00824C5B">
        <w:rPr>
          <w:rFonts w:ascii="Cambria" w:eastAsia="Times New Roman" w:hAnsi="Cambria" w:cs="Times New Roman"/>
          <w:kern w:val="0"/>
          <w:sz w:val="26"/>
          <w:szCs w:val="26"/>
          <w:lang w:eastAsia="en-CA"/>
          <w14:ligatures w14:val="none"/>
        </w:rPr>
        <w:t>M. ,</w:t>
      </w:r>
      <w:proofErr w:type="gramEnd"/>
      <w:r w:rsidRPr="00824C5B">
        <w:rPr>
          <w:rFonts w:ascii="Cambria" w:eastAsia="Times New Roman" w:hAnsi="Cambria" w:cs="Times New Roman"/>
          <w:kern w:val="0"/>
          <w:sz w:val="26"/>
          <w:szCs w:val="26"/>
          <w:lang w:eastAsia="en-CA"/>
          <w14:ligatures w14:val="none"/>
        </w:rPr>
        <w:t xml:space="preserve"> &amp; </w:t>
      </w:r>
      <w:proofErr w:type="spellStart"/>
      <w:r w:rsidRPr="00824C5B">
        <w:rPr>
          <w:rFonts w:ascii="Cambria" w:eastAsia="Times New Roman" w:hAnsi="Cambria" w:cs="Times New Roman"/>
          <w:kern w:val="0"/>
          <w:sz w:val="26"/>
          <w:szCs w:val="26"/>
          <w:lang w:eastAsia="en-CA"/>
          <w14:ligatures w14:val="none"/>
        </w:rPr>
        <w:t>Maschner</w:t>
      </w:r>
      <w:proofErr w:type="spellEnd"/>
      <w:r w:rsidRPr="00824C5B">
        <w:rPr>
          <w:rFonts w:ascii="Cambria" w:eastAsia="Times New Roman" w:hAnsi="Cambria" w:cs="Times New Roman"/>
          <w:kern w:val="0"/>
          <w:sz w:val="26"/>
          <w:szCs w:val="26"/>
          <w:lang w:eastAsia="en-CA"/>
          <w14:ligatures w14:val="none"/>
        </w:rPr>
        <w:t>, H. D. G. (1999). </w:t>
      </w:r>
      <w:r w:rsidRPr="00824C5B">
        <w:rPr>
          <w:rFonts w:ascii="Cambria" w:eastAsia="Times New Roman" w:hAnsi="Cambria" w:cs="Times New Roman"/>
          <w:i/>
          <w:iCs/>
          <w:kern w:val="0"/>
          <w:sz w:val="26"/>
          <w:szCs w:val="26"/>
          <w:lang w:eastAsia="en-CA"/>
          <w14:ligatures w14:val="none"/>
        </w:rPr>
        <w:t>Peoples of the Northwest Coast: Their archaeology and prehistory</w:t>
      </w:r>
      <w:r w:rsidRPr="00824C5B">
        <w:rPr>
          <w:rFonts w:ascii="Cambria" w:eastAsia="Times New Roman" w:hAnsi="Cambria" w:cs="Times New Roman"/>
          <w:kern w:val="0"/>
          <w:sz w:val="26"/>
          <w:szCs w:val="26"/>
          <w:lang w:eastAsia="en-CA"/>
          <w14:ligatures w14:val="none"/>
        </w:rPr>
        <w:t>. Thames &amp; Hudson. [</w:t>
      </w:r>
      <w:hyperlink r:id="rId241"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021475D3"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Anderson, M. K. (2005). </w:t>
      </w:r>
      <w:r w:rsidRPr="00824C5B">
        <w:rPr>
          <w:rFonts w:ascii="Cambria" w:eastAsia="Times New Roman" w:hAnsi="Cambria" w:cs="Times New Roman"/>
          <w:i/>
          <w:iCs/>
          <w:kern w:val="0"/>
          <w:sz w:val="26"/>
          <w:szCs w:val="26"/>
          <w:lang w:eastAsia="en-CA"/>
          <w14:ligatures w14:val="none"/>
        </w:rPr>
        <w:t>Tending the wild: Native American knowledge and management of California’s natural resources</w:t>
      </w:r>
      <w:r w:rsidRPr="00824C5B">
        <w:rPr>
          <w:rFonts w:ascii="Cambria" w:eastAsia="Times New Roman" w:hAnsi="Cambria" w:cs="Times New Roman"/>
          <w:kern w:val="0"/>
          <w:sz w:val="26"/>
          <w:szCs w:val="26"/>
          <w:lang w:eastAsia="en-CA"/>
          <w14:ligatures w14:val="none"/>
        </w:rPr>
        <w:t>. University of California Press. [</w:t>
      </w:r>
      <w:hyperlink r:id="rId242"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65F8D2E7"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lastRenderedPageBreak/>
        <w:t xml:space="preserve">Armitage, </w:t>
      </w:r>
      <w:proofErr w:type="gramStart"/>
      <w:r w:rsidRPr="00824C5B">
        <w:rPr>
          <w:rFonts w:ascii="Cambria" w:eastAsia="Times New Roman" w:hAnsi="Cambria" w:cs="Times New Roman"/>
          <w:kern w:val="0"/>
          <w:sz w:val="26"/>
          <w:szCs w:val="26"/>
          <w:lang w:eastAsia="en-CA"/>
          <w14:ligatures w14:val="none"/>
        </w:rPr>
        <w:t>D. ,</w:t>
      </w:r>
      <w:proofErr w:type="gramEnd"/>
      <w:r w:rsidRPr="00824C5B">
        <w:rPr>
          <w:rFonts w:ascii="Cambria" w:eastAsia="Times New Roman" w:hAnsi="Cambria" w:cs="Times New Roman"/>
          <w:kern w:val="0"/>
          <w:sz w:val="26"/>
          <w:szCs w:val="26"/>
          <w:lang w:eastAsia="en-CA"/>
          <w14:ligatures w14:val="none"/>
        </w:rPr>
        <w:t xml:space="preserve"> Berkes, F. , &amp; Doubleday, N. (Eds.). (2007). </w:t>
      </w:r>
      <w:r w:rsidRPr="00824C5B">
        <w:rPr>
          <w:rFonts w:ascii="Cambria" w:eastAsia="Times New Roman" w:hAnsi="Cambria" w:cs="Times New Roman"/>
          <w:i/>
          <w:iCs/>
          <w:kern w:val="0"/>
          <w:sz w:val="26"/>
          <w:szCs w:val="26"/>
          <w:lang w:eastAsia="en-CA"/>
          <w14:ligatures w14:val="none"/>
        </w:rPr>
        <w:t>Adaptive co‐management: Collaboration, learning, and multi‐level governance</w:t>
      </w:r>
      <w:r w:rsidRPr="00824C5B">
        <w:rPr>
          <w:rFonts w:ascii="Cambria" w:eastAsia="Times New Roman" w:hAnsi="Cambria" w:cs="Times New Roman"/>
          <w:kern w:val="0"/>
          <w:sz w:val="26"/>
          <w:szCs w:val="26"/>
          <w:lang w:eastAsia="en-CA"/>
          <w14:ligatures w14:val="none"/>
        </w:rPr>
        <w:t>. UBC Press. [</w:t>
      </w:r>
      <w:hyperlink r:id="rId243"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15BFCB0E"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Armstrong, </w:t>
      </w:r>
      <w:proofErr w:type="gramStart"/>
      <w:r w:rsidRPr="00824C5B">
        <w:rPr>
          <w:rFonts w:ascii="Cambria" w:eastAsia="Times New Roman" w:hAnsi="Cambria" w:cs="Times New Roman"/>
          <w:kern w:val="0"/>
          <w:sz w:val="26"/>
          <w:szCs w:val="26"/>
          <w:lang w:eastAsia="en-CA"/>
          <w14:ligatures w14:val="none"/>
        </w:rPr>
        <w:t>C. ,</w:t>
      </w:r>
      <w:proofErr w:type="gramEnd"/>
      <w:r w:rsidRPr="00824C5B">
        <w:rPr>
          <w:rFonts w:ascii="Cambria" w:eastAsia="Times New Roman" w:hAnsi="Cambria" w:cs="Times New Roman"/>
          <w:kern w:val="0"/>
          <w:sz w:val="26"/>
          <w:szCs w:val="26"/>
          <w:lang w:eastAsia="en-CA"/>
          <w14:ligatures w14:val="none"/>
        </w:rPr>
        <w:t xml:space="preserve"> Miller, J. , </w:t>
      </w:r>
      <w:proofErr w:type="spellStart"/>
      <w:r w:rsidRPr="00824C5B">
        <w:rPr>
          <w:rFonts w:ascii="Cambria" w:eastAsia="Times New Roman" w:hAnsi="Cambria" w:cs="Times New Roman"/>
          <w:kern w:val="0"/>
          <w:sz w:val="26"/>
          <w:szCs w:val="26"/>
          <w:lang w:eastAsia="en-CA"/>
          <w14:ligatures w14:val="none"/>
        </w:rPr>
        <w:t>McAlvay</w:t>
      </w:r>
      <w:proofErr w:type="spellEnd"/>
      <w:r w:rsidRPr="00824C5B">
        <w:rPr>
          <w:rFonts w:ascii="Cambria" w:eastAsia="Times New Roman" w:hAnsi="Cambria" w:cs="Times New Roman"/>
          <w:kern w:val="0"/>
          <w:sz w:val="26"/>
          <w:szCs w:val="26"/>
          <w:lang w:eastAsia="en-CA"/>
          <w14:ligatures w14:val="none"/>
        </w:rPr>
        <w:t xml:space="preserve">, A. C. , Ritchie, P. M. , &amp; </w:t>
      </w:r>
      <w:proofErr w:type="spellStart"/>
      <w:r w:rsidRPr="00824C5B">
        <w:rPr>
          <w:rFonts w:ascii="Cambria" w:eastAsia="Times New Roman" w:hAnsi="Cambria" w:cs="Times New Roman"/>
          <w:kern w:val="0"/>
          <w:sz w:val="26"/>
          <w:szCs w:val="26"/>
          <w:lang w:eastAsia="en-CA"/>
          <w14:ligatures w14:val="none"/>
        </w:rPr>
        <w:t>Lepofsky</w:t>
      </w:r>
      <w:proofErr w:type="spellEnd"/>
      <w:r w:rsidRPr="00824C5B">
        <w:rPr>
          <w:rFonts w:ascii="Cambria" w:eastAsia="Times New Roman" w:hAnsi="Cambria" w:cs="Times New Roman"/>
          <w:kern w:val="0"/>
          <w:sz w:val="26"/>
          <w:szCs w:val="26"/>
          <w:lang w:eastAsia="en-CA"/>
          <w14:ligatures w14:val="none"/>
        </w:rPr>
        <w:t>, D. (2021). Historical Indigenous land‐use explains plant functional trait diversity. </w:t>
      </w:r>
      <w:r w:rsidRPr="00824C5B">
        <w:rPr>
          <w:rFonts w:ascii="Cambria" w:eastAsia="Times New Roman" w:hAnsi="Cambria" w:cs="Times New Roman"/>
          <w:i/>
          <w:iCs/>
          <w:kern w:val="0"/>
          <w:sz w:val="26"/>
          <w:szCs w:val="26"/>
          <w:lang w:eastAsia="en-CA"/>
          <w14:ligatures w14:val="none"/>
        </w:rPr>
        <w:t>Ecology and Society</w:t>
      </w:r>
      <w:r w:rsidRPr="00824C5B">
        <w:rPr>
          <w:rFonts w:ascii="Cambria" w:eastAsia="Times New Roman" w:hAnsi="Cambria" w:cs="Times New Roman"/>
          <w:kern w:val="0"/>
          <w:sz w:val="26"/>
          <w:szCs w:val="26"/>
          <w:lang w:eastAsia="en-CA"/>
          <w14:ligatures w14:val="none"/>
        </w:rPr>
        <w:t>, 26(2), 6. 10.5751/ES-12322-260206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"https://doi.org/10.5751%2FES-12322-260206"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244"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9DD881D"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Asch, </w:t>
      </w:r>
      <w:proofErr w:type="gramStart"/>
      <w:r w:rsidRPr="00824C5B">
        <w:rPr>
          <w:rFonts w:ascii="Cambria" w:eastAsia="Times New Roman" w:hAnsi="Cambria" w:cs="Times New Roman"/>
          <w:kern w:val="0"/>
          <w:sz w:val="26"/>
          <w:szCs w:val="26"/>
          <w:lang w:eastAsia="en-CA"/>
          <w14:ligatures w14:val="none"/>
        </w:rPr>
        <w:t>M. ,</w:t>
      </w:r>
      <w:proofErr w:type="gramEnd"/>
      <w:r w:rsidRPr="00824C5B">
        <w:rPr>
          <w:rFonts w:ascii="Cambria" w:eastAsia="Times New Roman" w:hAnsi="Cambria" w:cs="Times New Roman"/>
          <w:kern w:val="0"/>
          <w:sz w:val="26"/>
          <w:szCs w:val="26"/>
          <w:lang w:eastAsia="en-CA"/>
          <w14:ligatures w14:val="none"/>
        </w:rPr>
        <w:t xml:space="preserve"> Borrows, J. , &amp; Tully, J. (Eds.). (2018). </w:t>
      </w:r>
      <w:r w:rsidRPr="00824C5B">
        <w:rPr>
          <w:rFonts w:ascii="Cambria" w:eastAsia="Times New Roman" w:hAnsi="Cambria" w:cs="Times New Roman"/>
          <w:i/>
          <w:iCs/>
          <w:kern w:val="0"/>
          <w:sz w:val="26"/>
          <w:szCs w:val="26"/>
          <w:lang w:eastAsia="en-CA"/>
          <w14:ligatures w14:val="none"/>
        </w:rPr>
        <w:t>Resurgence and reconciliation: Indigenous‐Settler relations and Earth teachings</w:t>
      </w:r>
      <w:r w:rsidRPr="00824C5B">
        <w:rPr>
          <w:rFonts w:ascii="Cambria" w:eastAsia="Times New Roman" w:hAnsi="Cambria" w:cs="Times New Roman"/>
          <w:kern w:val="0"/>
          <w:sz w:val="26"/>
          <w:szCs w:val="26"/>
          <w:lang w:eastAsia="en-CA"/>
          <w14:ligatures w14:val="none"/>
        </w:rPr>
        <w:t>. UT Press. [</w:t>
      </w:r>
      <w:hyperlink r:id="rId245"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42BBAAEF"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Atleo, E. R. (2011). </w:t>
      </w:r>
      <w:r w:rsidRPr="00824C5B">
        <w:rPr>
          <w:rFonts w:ascii="Cambria" w:eastAsia="Times New Roman" w:hAnsi="Cambria" w:cs="Times New Roman"/>
          <w:i/>
          <w:iCs/>
          <w:kern w:val="0"/>
          <w:sz w:val="26"/>
          <w:szCs w:val="26"/>
          <w:lang w:eastAsia="en-CA"/>
          <w14:ligatures w14:val="none"/>
        </w:rPr>
        <w:t xml:space="preserve">Principles of </w:t>
      </w:r>
      <w:proofErr w:type="spellStart"/>
      <w:r w:rsidRPr="00824C5B">
        <w:rPr>
          <w:rFonts w:ascii="Cambria" w:eastAsia="Times New Roman" w:hAnsi="Cambria" w:cs="Times New Roman"/>
          <w:i/>
          <w:iCs/>
          <w:kern w:val="0"/>
          <w:sz w:val="26"/>
          <w:szCs w:val="26"/>
          <w:lang w:eastAsia="en-CA"/>
          <w14:ligatures w14:val="none"/>
        </w:rPr>
        <w:t>Tsawalk</w:t>
      </w:r>
      <w:proofErr w:type="spellEnd"/>
      <w:r w:rsidRPr="00824C5B">
        <w:rPr>
          <w:rFonts w:ascii="Cambria" w:eastAsia="Times New Roman" w:hAnsi="Cambria" w:cs="Times New Roman"/>
          <w:i/>
          <w:iCs/>
          <w:kern w:val="0"/>
          <w:sz w:val="26"/>
          <w:szCs w:val="26"/>
          <w:lang w:eastAsia="en-CA"/>
          <w14:ligatures w14:val="none"/>
        </w:rPr>
        <w:t>: An Indigenous approach to global crisis</w:t>
      </w:r>
      <w:r w:rsidRPr="00824C5B">
        <w:rPr>
          <w:rFonts w:ascii="Cambria" w:eastAsia="Times New Roman" w:hAnsi="Cambria" w:cs="Times New Roman"/>
          <w:kern w:val="0"/>
          <w:sz w:val="26"/>
          <w:szCs w:val="26"/>
          <w:lang w:eastAsia="en-CA"/>
          <w14:ligatures w14:val="none"/>
        </w:rPr>
        <w:t>. UBC Press. [</w:t>
      </w:r>
      <w:hyperlink r:id="rId246"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49969F8"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proofErr w:type="spellStart"/>
      <w:r w:rsidRPr="00824C5B">
        <w:rPr>
          <w:rFonts w:ascii="Cambria" w:eastAsia="Times New Roman" w:hAnsi="Cambria" w:cs="Times New Roman"/>
          <w:kern w:val="0"/>
          <w:sz w:val="26"/>
          <w:szCs w:val="26"/>
          <w:lang w:eastAsia="en-CA"/>
          <w14:ligatures w14:val="none"/>
        </w:rPr>
        <w:t>Bandringa</w:t>
      </w:r>
      <w:proofErr w:type="spellEnd"/>
      <w:r w:rsidRPr="00824C5B">
        <w:rPr>
          <w:rFonts w:ascii="Cambria" w:eastAsia="Times New Roman" w:hAnsi="Cambria" w:cs="Times New Roman"/>
          <w:kern w:val="0"/>
          <w:sz w:val="26"/>
          <w:szCs w:val="26"/>
          <w:lang w:eastAsia="en-CA"/>
          <w14:ligatures w14:val="none"/>
        </w:rPr>
        <w:t>, R. W. (1999). </w:t>
      </w:r>
      <w:r w:rsidRPr="00824C5B">
        <w:rPr>
          <w:rFonts w:ascii="Cambria" w:eastAsia="Times New Roman" w:hAnsi="Cambria" w:cs="Times New Roman"/>
          <w:i/>
          <w:iCs/>
          <w:kern w:val="0"/>
          <w:sz w:val="26"/>
          <w:szCs w:val="26"/>
          <w:lang w:eastAsia="en-CA"/>
          <w14:ligatures w14:val="none"/>
        </w:rPr>
        <w:t>The ethnobotany and descriptive ecology of bitterroot, Lewisia rediviva Pursh (</w:t>
      </w:r>
      <w:proofErr w:type="spellStart"/>
      <w:r w:rsidRPr="00824C5B">
        <w:rPr>
          <w:rFonts w:ascii="Cambria" w:eastAsia="Times New Roman" w:hAnsi="Cambria" w:cs="Times New Roman"/>
          <w:i/>
          <w:iCs/>
          <w:kern w:val="0"/>
          <w:sz w:val="26"/>
          <w:szCs w:val="26"/>
          <w:lang w:eastAsia="en-CA"/>
          <w14:ligatures w14:val="none"/>
        </w:rPr>
        <w:t>Portulaceae</w:t>
      </w:r>
      <w:proofErr w:type="spellEnd"/>
      <w:r w:rsidRPr="00824C5B">
        <w:rPr>
          <w:rFonts w:ascii="Cambria" w:eastAsia="Times New Roman" w:hAnsi="Cambria" w:cs="Times New Roman"/>
          <w:i/>
          <w:iCs/>
          <w:kern w:val="0"/>
          <w:sz w:val="26"/>
          <w:szCs w:val="26"/>
          <w:lang w:eastAsia="en-CA"/>
          <w14:ligatures w14:val="none"/>
        </w:rPr>
        <w:t>) in the lower Thompson River Valley, British Columbia. MSc thesis</w:t>
      </w:r>
      <w:r w:rsidRPr="00824C5B">
        <w:rPr>
          <w:rFonts w:ascii="Cambria" w:eastAsia="Times New Roman" w:hAnsi="Cambria" w:cs="Times New Roman"/>
          <w:kern w:val="0"/>
          <w:sz w:val="26"/>
          <w:szCs w:val="26"/>
          <w:lang w:eastAsia="en-CA"/>
          <w14:ligatures w14:val="none"/>
        </w:rPr>
        <w:t>. UBC. [</w:t>
      </w:r>
      <w:hyperlink r:id="rId247"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C830C15"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Beckwith, B. </w:t>
      </w:r>
      <w:proofErr w:type="gramStart"/>
      <w:r w:rsidRPr="00824C5B">
        <w:rPr>
          <w:rFonts w:ascii="Cambria" w:eastAsia="Times New Roman" w:hAnsi="Cambria" w:cs="Times New Roman"/>
          <w:kern w:val="0"/>
          <w:sz w:val="26"/>
          <w:szCs w:val="26"/>
          <w:lang w:eastAsia="en-CA"/>
          <w14:ligatures w14:val="none"/>
        </w:rPr>
        <w:t>R. ,</w:t>
      </w:r>
      <w:proofErr w:type="gramEnd"/>
      <w:r w:rsidRPr="00824C5B">
        <w:rPr>
          <w:rFonts w:ascii="Cambria" w:eastAsia="Times New Roman" w:hAnsi="Cambria" w:cs="Times New Roman"/>
          <w:kern w:val="0"/>
          <w:sz w:val="26"/>
          <w:szCs w:val="26"/>
          <w:lang w:eastAsia="en-CA"/>
          <w14:ligatures w14:val="none"/>
        </w:rPr>
        <w:t xml:space="preserve"> Turner, N. J. , &amp; </w:t>
      </w:r>
      <w:proofErr w:type="spellStart"/>
      <w:r w:rsidRPr="00824C5B">
        <w:rPr>
          <w:rFonts w:ascii="Cambria" w:eastAsia="Times New Roman" w:hAnsi="Cambria" w:cs="Times New Roman"/>
          <w:kern w:val="0"/>
          <w:sz w:val="26"/>
          <w:szCs w:val="26"/>
          <w:lang w:eastAsia="en-CA"/>
          <w14:ligatures w14:val="none"/>
        </w:rPr>
        <w:t>Halber</w:t>
      </w:r>
      <w:proofErr w:type="spellEnd"/>
      <w:r w:rsidRPr="00824C5B">
        <w:rPr>
          <w:rFonts w:ascii="Cambria" w:eastAsia="Times New Roman" w:hAnsi="Cambria" w:cs="Times New Roman"/>
          <w:kern w:val="0"/>
          <w:sz w:val="26"/>
          <w:szCs w:val="26"/>
          <w:lang w:eastAsia="en-CA"/>
          <w14:ligatures w14:val="none"/>
        </w:rPr>
        <w:t xml:space="preserve"> Suarez, T. (2017). “You have to </w:t>
      </w:r>
      <w:r w:rsidRPr="00824C5B">
        <w:rPr>
          <w:rFonts w:ascii="Cambria" w:eastAsia="Times New Roman" w:hAnsi="Cambria" w:cs="Times New Roman"/>
          <w:i/>
          <w:iCs/>
          <w:kern w:val="0"/>
          <w:sz w:val="26"/>
          <w:szCs w:val="26"/>
          <w:lang w:eastAsia="en-CA"/>
          <w14:ligatures w14:val="none"/>
        </w:rPr>
        <w:t>do</w:t>
      </w:r>
      <w:r w:rsidRPr="00824C5B">
        <w:rPr>
          <w:rFonts w:ascii="Cambria" w:eastAsia="Times New Roman" w:hAnsi="Cambria" w:cs="Times New Roman"/>
          <w:kern w:val="0"/>
          <w:sz w:val="26"/>
          <w:szCs w:val="26"/>
          <w:lang w:eastAsia="en-CA"/>
          <w14:ligatures w14:val="none"/>
        </w:rPr>
        <w:t xml:space="preserve"> it": Creating agency for environmental sustainability through experiential education. In </w:t>
      </w:r>
      <w:proofErr w:type="spellStart"/>
      <w:r w:rsidRPr="00824C5B">
        <w:rPr>
          <w:rFonts w:ascii="Cambria" w:eastAsia="Times New Roman" w:hAnsi="Cambria" w:cs="Times New Roman"/>
          <w:kern w:val="0"/>
          <w:sz w:val="26"/>
          <w:szCs w:val="26"/>
          <w:lang w:eastAsia="en-CA"/>
          <w14:ligatures w14:val="none"/>
        </w:rPr>
        <w:t>Kopnina</w:t>
      </w:r>
      <w:proofErr w:type="spellEnd"/>
      <w:r w:rsidRPr="00824C5B">
        <w:rPr>
          <w:rFonts w:ascii="Cambria" w:eastAsia="Times New Roman" w:hAnsi="Cambria" w:cs="Times New Roman"/>
          <w:kern w:val="0"/>
          <w:sz w:val="26"/>
          <w:szCs w:val="26"/>
          <w:lang w:eastAsia="en-CA"/>
          <w14:ligatures w14:val="none"/>
        </w:rPr>
        <w:t xml:space="preserve"> H. &amp; Shoreman‐Ouimet E. (Eds.), </w:t>
      </w:r>
      <w:r w:rsidRPr="00824C5B">
        <w:rPr>
          <w:rFonts w:ascii="Cambria" w:eastAsia="Times New Roman" w:hAnsi="Cambria" w:cs="Times New Roman"/>
          <w:i/>
          <w:iCs/>
          <w:kern w:val="0"/>
          <w:sz w:val="26"/>
          <w:szCs w:val="26"/>
          <w:lang w:eastAsia="en-CA"/>
          <w14:ligatures w14:val="none"/>
        </w:rPr>
        <w:t>Routledge handbook of environmental anthropology</w:t>
      </w:r>
      <w:r w:rsidRPr="00824C5B">
        <w:rPr>
          <w:rFonts w:ascii="Cambria" w:eastAsia="Times New Roman" w:hAnsi="Cambria" w:cs="Times New Roman"/>
          <w:kern w:val="0"/>
          <w:sz w:val="26"/>
          <w:szCs w:val="26"/>
          <w:lang w:eastAsia="en-CA"/>
          <w14:ligatures w14:val="none"/>
        </w:rPr>
        <w:t> (pp. 412–427). Routledge. [</w:t>
      </w:r>
      <w:hyperlink r:id="rId248"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4A737C49"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Bennett,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Blythe, J. , Tyler, S. , &amp; Ban, N. C. (2015). Communities and change in the </w:t>
      </w:r>
      <w:proofErr w:type="spellStart"/>
      <w:r w:rsidRPr="00824C5B">
        <w:rPr>
          <w:rFonts w:ascii="Cambria" w:eastAsia="Times New Roman" w:hAnsi="Cambria" w:cs="Times New Roman"/>
          <w:kern w:val="0"/>
          <w:sz w:val="26"/>
          <w:szCs w:val="26"/>
          <w:lang w:eastAsia="en-CA"/>
          <w14:ligatures w14:val="none"/>
        </w:rPr>
        <w:t>anthropocene</w:t>
      </w:r>
      <w:proofErr w:type="spellEnd"/>
      <w:r w:rsidRPr="00824C5B">
        <w:rPr>
          <w:rFonts w:ascii="Cambria" w:eastAsia="Times New Roman" w:hAnsi="Cambria" w:cs="Times New Roman"/>
          <w:kern w:val="0"/>
          <w:sz w:val="26"/>
          <w:szCs w:val="26"/>
          <w:lang w:eastAsia="en-CA"/>
          <w14:ligatures w14:val="none"/>
        </w:rPr>
        <w:t>: Understanding social‐ecological vulnerability and planning adaptations to multiple interacting exposures. </w:t>
      </w:r>
      <w:r w:rsidRPr="00824C5B">
        <w:rPr>
          <w:rFonts w:ascii="Cambria" w:eastAsia="Times New Roman" w:hAnsi="Cambria" w:cs="Times New Roman"/>
          <w:i/>
          <w:iCs/>
          <w:kern w:val="0"/>
          <w:sz w:val="26"/>
          <w:szCs w:val="26"/>
          <w:lang w:eastAsia="en-CA"/>
          <w14:ligatures w14:val="none"/>
        </w:rPr>
        <w:t>Regional Environmental Change</w:t>
      </w:r>
      <w:r w:rsidRPr="00824C5B">
        <w:rPr>
          <w:rFonts w:ascii="Cambria" w:eastAsia="Times New Roman" w:hAnsi="Cambria" w:cs="Times New Roman"/>
          <w:kern w:val="0"/>
          <w:sz w:val="26"/>
          <w:szCs w:val="26"/>
          <w:lang w:eastAsia="en-CA"/>
          <w14:ligatures w14:val="none"/>
        </w:rPr>
        <w:t>, 16(4), 907–926. 10.1007/s10113-015-0839-5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"https://doi.org/10.1007%2Fs10113-015-0839-5"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249"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4B73E3B2"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Berkes, F. (2018). </w:t>
      </w:r>
      <w:r w:rsidRPr="00824C5B">
        <w:rPr>
          <w:rFonts w:ascii="Cambria" w:eastAsia="Times New Roman" w:hAnsi="Cambria" w:cs="Times New Roman"/>
          <w:i/>
          <w:iCs/>
          <w:kern w:val="0"/>
          <w:sz w:val="26"/>
          <w:szCs w:val="26"/>
          <w:lang w:eastAsia="en-CA"/>
          <w14:ligatures w14:val="none"/>
        </w:rPr>
        <w:t>Sacred ecology</w:t>
      </w:r>
      <w:r w:rsidRPr="00824C5B">
        <w:rPr>
          <w:rFonts w:ascii="Cambria" w:eastAsia="Times New Roman" w:hAnsi="Cambria" w:cs="Times New Roman"/>
          <w:kern w:val="0"/>
          <w:sz w:val="26"/>
          <w:szCs w:val="26"/>
          <w:lang w:eastAsia="en-CA"/>
          <w14:ligatures w14:val="none"/>
        </w:rPr>
        <w:t> (4th ed.). Routledge. [</w:t>
      </w:r>
      <w:hyperlink r:id="rId250"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7F30213"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Berkes, F. (2021). </w:t>
      </w:r>
      <w:r w:rsidRPr="00824C5B">
        <w:rPr>
          <w:rFonts w:ascii="Cambria" w:eastAsia="Times New Roman" w:hAnsi="Cambria" w:cs="Times New Roman"/>
          <w:i/>
          <w:iCs/>
          <w:kern w:val="0"/>
          <w:sz w:val="26"/>
          <w:szCs w:val="26"/>
          <w:lang w:eastAsia="en-CA"/>
          <w14:ligatures w14:val="none"/>
        </w:rPr>
        <w:t>Advanced introduction to community‐based conservation</w:t>
      </w:r>
      <w:r w:rsidRPr="00824C5B">
        <w:rPr>
          <w:rFonts w:ascii="Cambria" w:eastAsia="Times New Roman" w:hAnsi="Cambria" w:cs="Times New Roman"/>
          <w:kern w:val="0"/>
          <w:sz w:val="26"/>
          <w:szCs w:val="26"/>
          <w:lang w:eastAsia="en-CA"/>
          <w14:ligatures w14:val="none"/>
        </w:rPr>
        <w:t>. Edward Elgar. [</w:t>
      </w:r>
      <w:hyperlink r:id="rId251"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00A367A7"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lastRenderedPageBreak/>
        <w:t xml:space="preserve">Bouchard, </w:t>
      </w:r>
      <w:proofErr w:type="gramStart"/>
      <w:r w:rsidRPr="00824C5B">
        <w:rPr>
          <w:rFonts w:ascii="Cambria" w:eastAsia="Times New Roman" w:hAnsi="Cambria" w:cs="Times New Roman"/>
          <w:kern w:val="0"/>
          <w:sz w:val="26"/>
          <w:szCs w:val="26"/>
          <w:lang w:eastAsia="en-CA"/>
          <w14:ligatures w14:val="none"/>
        </w:rPr>
        <w:t>R. ,</w:t>
      </w:r>
      <w:proofErr w:type="gramEnd"/>
      <w:r w:rsidRPr="00824C5B">
        <w:rPr>
          <w:rFonts w:ascii="Cambria" w:eastAsia="Times New Roman" w:hAnsi="Cambria" w:cs="Times New Roman"/>
          <w:kern w:val="0"/>
          <w:sz w:val="26"/>
          <w:szCs w:val="26"/>
          <w:lang w:eastAsia="en-CA"/>
          <w14:ligatures w14:val="none"/>
        </w:rPr>
        <w:t xml:space="preserve"> &amp; Turner, N. J. (1976). Ethnobotany of the Squamish Indian people of British Columbia. B.C. Indian Language Project, Victoria, B.C. Report to the Squamish Indian Band.</w:t>
      </w:r>
    </w:p>
    <w:p w14:paraId="17CC0F7E"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Boyd, R. T. (Ed.) (2021). </w:t>
      </w:r>
      <w:r w:rsidRPr="00824C5B">
        <w:rPr>
          <w:rFonts w:ascii="Cambria" w:eastAsia="Times New Roman" w:hAnsi="Cambria" w:cs="Times New Roman"/>
          <w:i/>
          <w:iCs/>
          <w:kern w:val="0"/>
          <w:sz w:val="26"/>
          <w:szCs w:val="26"/>
          <w:lang w:eastAsia="en-CA"/>
          <w14:ligatures w14:val="none"/>
        </w:rPr>
        <w:t xml:space="preserve">Indians, </w:t>
      </w:r>
      <w:proofErr w:type="gramStart"/>
      <w:r w:rsidRPr="00824C5B">
        <w:rPr>
          <w:rFonts w:ascii="Cambria" w:eastAsia="Times New Roman" w:hAnsi="Cambria" w:cs="Times New Roman"/>
          <w:i/>
          <w:iCs/>
          <w:kern w:val="0"/>
          <w:sz w:val="26"/>
          <w:szCs w:val="26"/>
          <w:lang w:eastAsia="en-CA"/>
          <w14:ligatures w14:val="none"/>
        </w:rPr>
        <w:t>fire</w:t>
      </w:r>
      <w:proofErr w:type="gramEnd"/>
      <w:r w:rsidRPr="00824C5B">
        <w:rPr>
          <w:rFonts w:ascii="Cambria" w:eastAsia="Times New Roman" w:hAnsi="Cambria" w:cs="Times New Roman"/>
          <w:i/>
          <w:iCs/>
          <w:kern w:val="0"/>
          <w:sz w:val="26"/>
          <w:szCs w:val="26"/>
          <w:lang w:eastAsia="en-CA"/>
          <w14:ligatures w14:val="none"/>
        </w:rPr>
        <w:t xml:space="preserve"> and the land in the Pacific Northwest</w:t>
      </w:r>
      <w:r w:rsidRPr="00824C5B">
        <w:rPr>
          <w:rFonts w:ascii="Cambria" w:eastAsia="Times New Roman" w:hAnsi="Cambria" w:cs="Times New Roman"/>
          <w:kern w:val="0"/>
          <w:sz w:val="26"/>
          <w:szCs w:val="26"/>
          <w:lang w:eastAsia="en-CA"/>
          <w14:ligatures w14:val="none"/>
        </w:rPr>
        <w:t> (2nd ed.). OSU Press. [</w:t>
      </w:r>
      <w:hyperlink r:id="rId252"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0A7B137E"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Campbell, </w:t>
      </w:r>
      <w:proofErr w:type="gramStart"/>
      <w:r w:rsidRPr="00824C5B">
        <w:rPr>
          <w:rFonts w:ascii="Cambria" w:eastAsia="Times New Roman" w:hAnsi="Cambria" w:cs="Times New Roman"/>
          <w:kern w:val="0"/>
          <w:sz w:val="26"/>
          <w:szCs w:val="26"/>
          <w:lang w:eastAsia="en-CA"/>
          <w14:ligatures w14:val="none"/>
        </w:rPr>
        <w:t>W. ,</w:t>
      </w:r>
      <w:proofErr w:type="gramEnd"/>
      <w:r w:rsidRPr="00824C5B">
        <w:rPr>
          <w:rFonts w:ascii="Cambria" w:eastAsia="Times New Roman" w:hAnsi="Cambria" w:cs="Times New Roman"/>
          <w:kern w:val="0"/>
          <w:sz w:val="26"/>
          <w:szCs w:val="26"/>
          <w:lang w:eastAsia="en-CA"/>
          <w14:ligatures w14:val="none"/>
        </w:rPr>
        <w:t xml:space="preserve"> Dawe, N. K. , McTaggart‐Cowan, I. , Cooper, J. M. , Kaiser, G. W. , McNall, M. C. E. , &amp; Smith, J. E. J. (1997). </w:t>
      </w:r>
      <w:r w:rsidRPr="00824C5B">
        <w:rPr>
          <w:rFonts w:ascii="Cambria" w:eastAsia="Times New Roman" w:hAnsi="Cambria" w:cs="Times New Roman"/>
          <w:i/>
          <w:iCs/>
          <w:kern w:val="0"/>
          <w:sz w:val="26"/>
          <w:szCs w:val="26"/>
          <w:lang w:eastAsia="en-CA"/>
          <w14:ligatures w14:val="none"/>
        </w:rPr>
        <w:t>Birds of British Columbia, Volume 3. Passerines—flycatchers through vireos</w:t>
      </w:r>
      <w:r w:rsidRPr="00824C5B">
        <w:rPr>
          <w:rFonts w:ascii="Cambria" w:eastAsia="Times New Roman" w:hAnsi="Cambria" w:cs="Times New Roman"/>
          <w:kern w:val="0"/>
          <w:sz w:val="26"/>
          <w:szCs w:val="26"/>
          <w:lang w:eastAsia="en-CA"/>
          <w14:ligatures w14:val="none"/>
        </w:rPr>
        <w:t>. UBC Press. [</w:t>
      </w:r>
      <w:hyperlink r:id="rId253"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EA78907"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Carlson, K. T. (Ed.) (2001). </w:t>
      </w:r>
      <w:r w:rsidRPr="00824C5B">
        <w:rPr>
          <w:rFonts w:ascii="Cambria" w:eastAsia="Times New Roman" w:hAnsi="Cambria" w:cs="Times New Roman"/>
          <w:i/>
          <w:iCs/>
          <w:kern w:val="0"/>
          <w:sz w:val="26"/>
          <w:szCs w:val="26"/>
          <w:lang w:eastAsia="en-CA"/>
          <w14:ligatures w14:val="none"/>
        </w:rPr>
        <w:t xml:space="preserve">A </w:t>
      </w:r>
      <w:proofErr w:type="spellStart"/>
      <w:proofErr w:type="gramStart"/>
      <w:r w:rsidRPr="00824C5B">
        <w:rPr>
          <w:rFonts w:ascii="Cambria" w:eastAsia="Times New Roman" w:hAnsi="Cambria" w:cs="Times New Roman"/>
          <w:i/>
          <w:iCs/>
          <w:kern w:val="0"/>
          <w:sz w:val="26"/>
          <w:szCs w:val="26"/>
          <w:lang w:eastAsia="en-CA"/>
          <w14:ligatures w14:val="none"/>
        </w:rPr>
        <w:t>Stó:lō</w:t>
      </w:r>
      <w:proofErr w:type="spellEnd"/>
      <w:proofErr w:type="gramEnd"/>
      <w:r w:rsidRPr="00824C5B">
        <w:rPr>
          <w:rFonts w:ascii="Cambria" w:eastAsia="Times New Roman" w:hAnsi="Cambria" w:cs="Times New Roman"/>
          <w:i/>
          <w:iCs/>
          <w:kern w:val="0"/>
          <w:sz w:val="26"/>
          <w:szCs w:val="26"/>
          <w:lang w:eastAsia="en-CA"/>
          <w14:ligatures w14:val="none"/>
        </w:rPr>
        <w:t>—coast Salish historical atlas</w:t>
      </w:r>
      <w:r w:rsidRPr="00824C5B">
        <w:rPr>
          <w:rFonts w:ascii="Cambria" w:eastAsia="Times New Roman" w:hAnsi="Cambria" w:cs="Times New Roman"/>
          <w:kern w:val="0"/>
          <w:sz w:val="26"/>
          <w:szCs w:val="26"/>
          <w:lang w:eastAsia="en-CA"/>
          <w14:ligatures w14:val="none"/>
        </w:rPr>
        <w:t xml:space="preserve">. </w:t>
      </w:r>
      <w:proofErr w:type="spellStart"/>
      <w:proofErr w:type="gramStart"/>
      <w:r w:rsidRPr="00824C5B">
        <w:rPr>
          <w:rFonts w:ascii="Cambria" w:eastAsia="Times New Roman" w:hAnsi="Cambria" w:cs="Times New Roman"/>
          <w:kern w:val="0"/>
          <w:sz w:val="26"/>
          <w:szCs w:val="26"/>
          <w:lang w:eastAsia="en-CA"/>
          <w14:ligatures w14:val="none"/>
        </w:rPr>
        <w:t>Stó:lō</w:t>
      </w:r>
      <w:proofErr w:type="spellEnd"/>
      <w:proofErr w:type="gramEnd"/>
      <w:r w:rsidRPr="00824C5B">
        <w:rPr>
          <w:rFonts w:ascii="Cambria" w:eastAsia="Times New Roman" w:hAnsi="Cambria" w:cs="Times New Roman"/>
          <w:kern w:val="0"/>
          <w:sz w:val="26"/>
          <w:szCs w:val="26"/>
          <w:lang w:eastAsia="en-CA"/>
          <w14:ligatures w14:val="none"/>
        </w:rPr>
        <w:t xml:space="preserve"> heritage Trust, Douglas &amp; McIntyre. [</w:t>
      </w:r>
      <w:hyperlink r:id="rId254"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6C408EDF"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Claxton, </w:t>
      </w:r>
      <w:proofErr w:type="gramStart"/>
      <w:r w:rsidRPr="00824C5B">
        <w:rPr>
          <w:rFonts w:ascii="Cambria" w:eastAsia="Times New Roman" w:hAnsi="Cambria" w:cs="Times New Roman"/>
          <w:kern w:val="0"/>
          <w:sz w:val="26"/>
          <w:szCs w:val="26"/>
          <w:lang w:eastAsia="en-CA"/>
          <w14:ligatures w14:val="none"/>
        </w:rPr>
        <w:t>E. ,</w:t>
      </w:r>
      <w:proofErr w:type="gramEnd"/>
      <w:r w:rsidRPr="00824C5B">
        <w:rPr>
          <w:rFonts w:ascii="Cambria" w:eastAsia="Times New Roman" w:hAnsi="Cambria" w:cs="Times New Roman"/>
          <w:kern w:val="0"/>
          <w:sz w:val="26"/>
          <w:szCs w:val="26"/>
          <w:lang w:eastAsia="en-CA"/>
          <w14:ligatures w14:val="none"/>
        </w:rPr>
        <w:t xml:space="preserve"> &amp; Elliott, J. (1993). </w:t>
      </w:r>
      <w:r w:rsidRPr="00824C5B">
        <w:rPr>
          <w:rFonts w:ascii="Cambria" w:eastAsia="Times New Roman" w:hAnsi="Cambria" w:cs="Times New Roman"/>
          <w:i/>
          <w:iCs/>
          <w:kern w:val="0"/>
          <w:sz w:val="26"/>
          <w:szCs w:val="26"/>
          <w:lang w:eastAsia="en-CA"/>
          <w14:ligatures w14:val="none"/>
        </w:rPr>
        <w:t>The Saanich year</w:t>
      </w:r>
      <w:r w:rsidRPr="00824C5B">
        <w:rPr>
          <w:rFonts w:ascii="Cambria" w:eastAsia="Times New Roman" w:hAnsi="Cambria" w:cs="Times New Roman"/>
          <w:kern w:val="0"/>
          <w:sz w:val="26"/>
          <w:szCs w:val="26"/>
          <w:lang w:eastAsia="en-CA"/>
          <w14:ligatures w14:val="none"/>
        </w:rPr>
        <w:t>. Saanich Indian School Board. [</w:t>
      </w:r>
      <w:hyperlink r:id="rId255"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03B5E17C"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Claxton, </w:t>
      </w:r>
      <w:proofErr w:type="gramStart"/>
      <w:r w:rsidRPr="00824C5B">
        <w:rPr>
          <w:rFonts w:ascii="Cambria" w:eastAsia="Times New Roman" w:hAnsi="Cambria" w:cs="Times New Roman"/>
          <w:kern w:val="0"/>
          <w:sz w:val="26"/>
          <w:szCs w:val="26"/>
          <w:lang w:eastAsia="en-CA"/>
          <w14:ligatures w14:val="none"/>
        </w:rPr>
        <w:t>E. ,</w:t>
      </w:r>
      <w:proofErr w:type="gramEnd"/>
      <w:r w:rsidRPr="00824C5B">
        <w:rPr>
          <w:rFonts w:ascii="Cambria" w:eastAsia="Times New Roman" w:hAnsi="Cambria" w:cs="Times New Roman"/>
          <w:kern w:val="0"/>
          <w:sz w:val="26"/>
          <w:szCs w:val="26"/>
          <w:lang w:eastAsia="en-CA"/>
          <w14:ligatures w14:val="none"/>
        </w:rPr>
        <w:t xml:space="preserve"> &amp; Elliott, J. (1994). </w:t>
      </w:r>
      <w:r w:rsidRPr="00824C5B">
        <w:rPr>
          <w:rFonts w:ascii="Cambria" w:eastAsia="Times New Roman" w:hAnsi="Cambria" w:cs="Times New Roman"/>
          <w:i/>
          <w:iCs/>
          <w:kern w:val="0"/>
          <w:sz w:val="26"/>
          <w:szCs w:val="26"/>
          <w:lang w:eastAsia="en-CA"/>
          <w14:ligatures w14:val="none"/>
        </w:rPr>
        <w:t>Reef net technology of the Saltwater People</w:t>
      </w:r>
      <w:r w:rsidRPr="00824C5B">
        <w:rPr>
          <w:rFonts w:ascii="Cambria" w:eastAsia="Times New Roman" w:hAnsi="Cambria" w:cs="Times New Roman"/>
          <w:kern w:val="0"/>
          <w:sz w:val="26"/>
          <w:szCs w:val="26"/>
          <w:lang w:eastAsia="en-CA"/>
          <w14:ligatures w14:val="none"/>
        </w:rPr>
        <w:t>. Saanich Indian School Board. [</w:t>
      </w:r>
      <w:hyperlink r:id="rId256"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3981375"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Compton, B. D. (1993). </w:t>
      </w:r>
      <w:r w:rsidRPr="00824C5B">
        <w:rPr>
          <w:rFonts w:ascii="Cambria" w:eastAsia="Times New Roman" w:hAnsi="Cambria" w:cs="Times New Roman"/>
          <w:i/>
          <w:iCs/>
          <w:kern w:val="0"/>
          <w:sz w:val="26"/>
          <w:szCs w:val="26"/>
          <w:lang w:eastAsia="en-CA"/>
          <w14:ligatures w14:val="none"/>
        </w:rPr>
        <w:t xml:space="preserve">Upper North Wakashan and Southern Tsimshian ethnobotany: The knowledge and usage of plants and fungi among the </w:t>
      </w:r>
      <w:proofErr w:type="spellStart"/>
      <w:r w:rsidRPr="00824C5B">
        <w:rPr>
          <w:rFonts w:ascii="Cambria" w:eastAsia="Times New Roman" w:hAnsi="Cambria" w:cs="Times New Roman"/>
          <w:i/>
          <w:iCs/>
          <w:kern w:val="0"/>
          <w:sz w:val="26"/>
          <w:szCs w:val="26"/>
          <w:lang w:eastAsia="en-CA"/>
          <w14:ligatures w14:val="none"/>
        </w:rPr>
        <w:t>Oweekeno</w:t>
      </w:r>
      <w:proofErr w:type="spellEnd"/>
      <w:r w:rsidRPr="00824C5B">
        <w:rPr>
          <w:rFonts w:ascii="Cambria" w:eastAsia="Times New Roman" w:hAnsi="Cambria" w:cs="Times New Roman"/>
          <w:i/>
          <w:iCs/>
          <w:kern w:val="0"/>
          <w:sz w:val="26"/>
          <w:szCs w:val="26"/>
          <w:lang w:eastAsia="en-CA"/>
          <w14:ligatures w14:val="none"/>
        </w:rPr>
        <w:t xml:space="preserve">, </w:t>
      </w:r>
      <w:proofErr w:type="spellStart"/>
      <w:r w:rsidRPr="00824C5B">
        <w:rPr>
          <w:rFonts w:ascii="Cambria" w:eastAsia="Times New Roman" w:hAnsi="Cambria" w:cs="Times New Roman"/>
          <w:i/>
          <w:iCs/>
          <w:kern w:val="0"/>
          <w:sz w:val="26"/>
          <w:szCs w:val="26"/>
          <w:lang w:eastAsia="en-CA"/>
          <w14:ligatures w14:val="none"/>
        </w:rPr>
        <w:t>Hanaksiala</w:t>
      </w:r>
      <w:proofErr w:type="spellEnd"/>
      <w:r w:rsidRPr="00824C5B">
        <w:rPr>
          <w:rFonts w:ascii="Cambria" w:eastAsia="Times New Roman" w:hAnsi="Cambria" w:cs="Times New Roman"/>
          <w:i/>
          <w:iCs/>
          <w:kern w:val="0"/>
          <w:sz w:val="26"/>
          <w:szCs w:val="26"/>
          <w:lang w:eastAsia="en-CA"/>
          <w14:ligatures w14:val="none"/>
        </w:rPr>
        <w:t xml:space="preserve"> (</w:t>
      </w:r>
      <w:proofErr w:type="spellStart"/>
      <w:r w:rsidRPr="00824C5B">
        <w:rPr>
          <w:rFonts w:ascii="Cambria" w:eastAsia="Times New Roman" w:hAnsi="Cambria" w:cs="Times New Roman"/>
          <w:i/>
          <w:iCs/>
          <w:kern w:val="0"/>
          <w:sz w:val="26"/>
          <w:szCs w:val="26"/>
          <w:lang w:eastAsia="en-CA"/>
          <w14:ligatures w14:val="none"/>
        </w:rPr>
        <w:t>Kitlope</w:t>
      </w:r>
      <w:proofErr w:type="spellEnd"/>
      <w:r w:rsidRPr="00824C5B">
        <w:rPr>
          <w:rFonts w:ascii="Cambria" w:eastAsia="Times New Roman" w:hAnsi="Cambria" w:cs="Times New Roman"/>
          <w:i/>
          <w:iCs/>
          <w:kern w:val="0"/>
          <w:sz w:val="26"/>
          <w:szCs w:val="26"/>
          <w:lang w:eastAsia="en-CA"/>
          <w14:ligatures w14:val="none"/>
        </w:rPr>
        <w:t xml:space="preserve"> and </w:t>
      </w:r>
      <w:proofErr w:type="spellStart"/>
      <w:r w:rsidRPr="00824C5B">
        <w:rPr>
          <w:rFonts w:ascii="Cambria" w:eastAsia="Times New Roman" w:hAnsi="Cambria" w:cs="Times New Roman"/>
          <w:i/>
          <w:iCs/>
          <w:kern w:val="0"/>
          <w:sz w:val="26"/>
          <w:szCs w:val="26"/>
          <w:lang w:eastAsia="en-CA"/>
          <w14:ligatures w14:val="none"/>
        </w:rPr>
        <w:t>Kemano</w:t>
      </w:r>
      <w:proofErr w:type="spellEnd"/>
      <w:r w:rsidRPr="00824C5B">
        <w:rPr>
          <w:rFonts w:ascii="Cambria" w:eastAsia="Times New Roman" w:hAnsi="Cambria" w:cs="Times New Roman"/>
          <w:i/>
          <w:iCs/>
          <w:kern w:val="0"/>
          <w:sz w:val="26"/>
          <w:szCs w:val="26"/>
          <w:lang w:eastAsia="en-CA"/>
          <w14:ligatures w14:val="none"/>
        </w:rPr>
        <w:t xml:space="preserve">), Haisla (Kitamaat) and </w:t>
      </w:r>
      <w:proofErr w:type="spellStart"/>
      <w:r w:rsidRPr="00824C5B">
        <w:rPr>
          <w:rFonts w:ascii="Cambria" w:eastAsia="Times New Roman" w:hAnsi="Cambria" w:cs="Times New Roman"/>
          <w:i/>
          <w:iCs/>
          <w:kern w:val="0"/>
          <w:sz w:val="26"/>
          <w:szCs w:val="26"/>
          <w:lang w:eastAsia="en-CA"/>
          <w14:ligatures w14:val="none"/>
        </w:rPr>
        <w:t>Kitasoo</w:t>
      </w:r>
      <w:proofErr w:type="spellEnd"/>
      <w:r w:rsidRPr="00824C5B">
        <w:rPr>
          <w:rFonts w:ascii="Cambria" w:eastAsia="Times New Roman" w:hAnsi="Cambria" w:cs="Times New Roman"/>
          <w:i/>
          <w:iCs/>
          <w:kern w:val="0"/>
          <w:sz w:val="26"/>
          <w:szCs w:val="26"/>
          <w:lang w:eastAsia="en-CA"/>
          <w14:ligatures w14:val="none"/>
        </w:rPr>
        <w:t xml:space="preserve"> peoples of the central and north coast of British Columbia. Ph.D. Dissertation</w:t>
      </w:r>
      <w:r w:rsidRPr="00824C5B">
        <w:rPr>
          <w:rFonts w:ascii="Cambria" w:eastAsia="Times New Roman" w:hAnsi="Cambria" w:cs="Times New Roman"/>
          <w:kern w:val="0"/>
          <w:sz w:val="26"/>
          <w:szCs w:val="26"/>
          <w:lang w:eastAsia="en-CA"/>
          <w14:ligatures w14:val="none"/>
        </w:rPr>
        <w:t>. UBC. [</w:t>
      </w:r>
      <w:hyperlink r:id="rId257"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C2F5F4C"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proofErr w:type="spellStart"/>
      <w:r w:rsidRPr="00824C5B">
        <w:rPr>
          <w:rFonts w:ascii="Cambria" w:eastAsia="Times New Roman" w:hAnsi="Cambria" w:cs="Times New Roman"/>
          <w:kern w:val="0"/>
          <w:sz w:val="26"/>
          <w:szCs w:val="26"/>
          <w:lang w:eastAsia="en-CA"/>
          <w14:ligatures w14:val="none"/>
        </w:rPr>
        <w:t>Cuerrier</w:t>
      </w:r>
      <w:proofErr w:type="spellEnd"/>
      <w:r w:rsidRPr="00824C5B">
        <w:rPr>
          <w:rFonts w:ascii="Cambria" w:eastAsia="Times New Roman" w:hAnsi="Cambria" w:cs="Times New Roman"/>
          <w:kern w:val="0"/>
          <w:sz w:val="26"/>
          <w:szCs w:val="26"/>
          <w:lang w:eastAsia="en-CA"/>
          <w14:ligatures w14:val="none"/>
        </w:rPr>
        <w:t xml:space="preserve">, </w:t>
      </w:r>
      <w:proofErr w:type="gramStart"/>
      <w:r w:rsidRPr="00824C5B">
        <w:rPr>
          <w:rFonts w:ascii="Cambria" w:eastAsia="Times New Roman" w:hAnsi="Cambria" w:cs="Times New Roman"/>
          <w:kern w:val="0"/>
          <w:sz w:val="26"/>
          <w:szCs w:val="26"/>
          <w:lang w:eastAsia="en-CA"/>
          <w14:ligatures w14:val="none"/>
        </w:rPr>
        <w:t>A. ,</w:t>
      </w:r>
      <w:proofErr w:type="gramEnd"/>
      <w:r w:rsidRPr="00824C5B">
        <w:rPr>
          <w:rFonts w:ascii="Cambria" w:eastAsia="Times New Roman" w:hAnsi="Cambria" w:cs="Times New Roman"/>
          <w:kern w:val="0"/>
          <w:sz w:val="26"/>
          <w:szCs w:val="26"/>
          <w:lang w:eastAsia="en-CA"/>
          <w14:ligatures w14:val="none"/>
        </w:rPr>
        <w:t xml:space="preserve"> Turner, N. J. , Gomes, T. C. , Garibaldi, A. , &amp; Downing, A. (2015). Cultural keystone places: Conservation and restoration in cultural landscapes. </w:t>
      </w:r>
      <w:r w:rsidRPr="00824C5B">
        <w:rPr>
          <w:rFonts w:ascii="Cambria" w:eastAsia="Times New Roman" w:hAnsi="Cambria" w:cs="Times New Roman"/>
          <w:i/>
          <w:iCs/>
          <w:kern w:val="0"/>
          <w:sz w:val="26"/>
          <w:szCs w:val="26"/>
          <w:lang w:eastAsia="en-CA"/>
          <w14:ligatures w14:val="none"/>
        </w:rPr>
        <w:t>Journal of Ethnobiology</w:t>
      </w:r>
      <w:r w:rsidRPr="00824C5B">
        <w:rPr>
          <w:rFonts w:ascii="Cambria" w:eastAsia="Times New Roman" w:hAnsi="Cambria" w:cs="Times New Roman"/>
          <w:kern w:val="0"/>
          <w:sz w:val="26"/>
          <w:szCs w:val="26"/>
          <w:lang w:eastAsia="en-CA"/>
          <w14:ligatures w14:val="none"/>
        </w:rPr>
        <w:t>, 35(3), 427–448. 10.2993/0278-0771-35.3.427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"https://doi.org/10.2993%2F0278-0771-35.3.427"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258"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067C0C0"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Curran, </w:t>
      </w:r>
      <w:proofErr w:type="gramStart"/>
      <w:r w:rsidRPr="00824C5B">
        <w:rPr>
          <w:rFonts w:ascii="Cambria" w:eastAsia="Times New Roman" w:hAnsi="Cambria" w:cs="Times New Roman"/>
          <w:kern w:val="0"/>
          <w:sz w:val="26"/>
          <w:szCs w:val="26"/>
          <w:lang w:eastAsia="en-CA"/>
          <w14:ligatures w14:val="none"/>
        </w:rPr>
        <w:t>D. ,</w:t>
      </w:r>
      <w:proofErr w:type="gramEnd"/>
      <w:r w:rsidRPr="00824C5B">
        <w:rPr>
          <w:rFonts w:ascii="Cambria" w:eastAsia="Times New Roman" w:hAnsi="Cambria" w:cs="Times New Roman"/>
          <w:kern w:val="0"/>
          <w:sz w:val="26"/>
          <w:szCs w:val="26"/>
          <w:lang w:eastAsia="en-CA"/>
          <w14:ligatures w14:val="none"/>
        </w:rPr>
        <w:t xml:space="preserve"> &amp; Napoleon, V. (2020). Ethnoecology and Indigenous legal traditions in environmental governance. In Turner N. J. (Ed.), </w:t>
      </w:r>
      <w:r w:rsidRPr="00824C5B">
        <w:rPr>
          <w:rFonts w:ascii="Cambria" w:eastAsia="Times New Roman" w:hAnsi="Cambria" w:cs="Times New Roman"/>
          <w:i/>
          <w:iCs/>
          <w:kern w:val="0"/>
          <w:sz w:val="26"/>
          <w:szCs w:val="26"/>
          <w:lang w:eastAsia="en-CA"/>
          <w14:ligatures w14:val="none"/>
        </w:rPr>
        <w:t xml:space="preserve">Plants, </w:t>
      </w:r>
      <w:proofErr w:type="gramStart"/>
      <w:r w:rsidRPr="00824C5B">
        <w:rPr>
          <w:rFonts w:ascii="Cambria" w:eastAsia="Times New Roman" w:hAnsi="Cambria" w:cs="Times New Roman"/>
          <w:i/>
          <w:iCs/>
          <w:kern w:val="0"/>
          <w:sz w:val="26"/>
          <w:szCs w:val="26"/>
          <w:lang w:eastAsia="en-CA"/>
          <w14:ligatures w14:val="none"/>
        </w:rPr>
        <w:t>people</w:t>
      </w:r>
      <w:proofErr w:type="gramEnd"/>
      <w:r w:rsidRPr="00824C5B">
        <w:rPr>
          <w:rFonts w:ascii="Cambria" w:eastAsia="Times New Roman" w:hAnsi="Cambria" w:cs="Times New Roman"/>
          <w:i/>
          <w:iCs/>
          <w:kern w:val="0"/>
          <w:sz w:val="26"/>
          <w:szCs w:val="26"/>
          <w:lang w:eastAsia="en-CA"/>
          <w14:ligatures w14:val="none"/>
        </w:rPr>
        <w:t xml:space="preserve"> and places</w:t>
      </w:r>
      <w:r w:rsidRPr="00824C5B">
        <w:rPr>
          <w:rFonts w:ascii="Cambria" w:eastAsia="Times New Roman" w:hAnsi="Cambria" w:cs="Times New Roman"/>
          <w:kern w:val="0"/>
          <w:sz w:val="26"/>
          <w:szCs w:val="26"/>
          <w:lang w:eastAsia="en-CA"/>
          <w14:ligatures w14:val="none"/>
        </w:rPr>
        <w:t> (pp. 269–281). MQU Press. [</w:t>
      </w:r>
      <w:hyperlink r:id="rId259"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175A4CEF"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lastRenderedPageBreak/>
        <w:t xml:space="preserve">Deur, </w:t>
      </w:r>
      <w:proofErr w:type="gramStart"/>
      <w:r w:rsidRPr="00824C5B">
        <w:rPr>
          <w:rFonts w:ascii="Cambria" w:eastAsia="Times New Roman" w:hAnsi="Cambria" w:cs="Times New Roman"/>
          <w:kern w:val="0"/>
          <w:sz w:val="26"/>
          <w:szCs w:val="26"/>
          <w:lang w:eastAsia="en-CA"/>
          <w14:ligatures w14:val="none"/>
        </w:rPr>
        <w:t>D. ,</w:t>
      </w:r>
      <w:proofErr w:type="gramEnd"/>
      <w:r w:rsidRPr="00824C5B">
        <w:rPr>
          <w:rFonts w:ascii="Cambria" w:eastAsia="Times New Roman" w:hAnsi="Cambria" w:cs="Times New Roman"/>
          <w:kern w:val="0"/>
          <w:sz w:val="26"/>
          <w:szCs w:val="26"/>
          <w:lang w:eastAsia="en-CA"/>
          <w14:ligatures w14:val="none"/>
        </w:rPr>
        <w:t xml:space="preserve"> &amp; Turner, N. J. (Eds.) (2005). </w:t>
      </w:r>
      <w:r w:rsidRPr="00824C5B">
        <w:rPr>
          <w:rFonts w:ascii="Cambria" w:eastAsia="Times New Roman" w:hAnsi="Cambria" w:cs="Times New Roman"/>
          <w:i/>
          <w:iCs/>
          <w:kern w:val="0"/>
          <w:sz w:val="26"/>
          <w:szCs w:val="26"/>
          <w:lang w:eastAsia="en-CA"/>
          <w14:ligatures w14:val="none"/>
        </w:rPr>
        <w:t>“Keeping it living”: Traditions of plant use and cultivation on the Northwest Coast of North America</w:t>
      </w:r>
      <w:r w:rsidRPr="00824C5B">
        <w:rPr>
          <w:rFonts w:ascii="Cambria" w:eastAsia="Times New Roman" w:hAnsi="Cambria" w:cs="Times New Roman"/>
          <w:kern w:val="0"/>
          <w:sz w:val="26"/>
          <w:szCs w:val="26"/>
          <w:lang w:eastAsia="en-CA"/>
          <w14:ligatures w14:val="none"/>
        </w:rPr>
        <w:t>. UW Press, UBC Press. [</w:t>
      </w:r>
      <w:hyperlink r:id="rId260"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E4635BA"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Dilbone, </w:t>
      </w:r>
      <w:proofErr w:type="gramStart"/>
      <w:r w:rsidRPr="00824C5B">
        <w:rPr>
          <w:rFonts w:ascii="Cambria" w:eastAsia="Times New Roman" w:hAnsi="Cambria" w:cs="Times New Roman"/>
          <w:kern w:val="0"/>
          <w:sz w:val="26"/>
          <w:szCs w:val="26"/>
          <w:lang w:eastAsia="en-CA"/>
          <w14:ligatures w14:val="none"/>
        </w:rPr>
        <w:t>M. ,</w:t>
      </w:r>
      <w:proofErr w:type="gramEnd"/>
      <w:r w:rsidRPr="00824C5B">
        <w:rPr>
          <w:rFonts w:ascii="Cambria" w:eastAsia="Times New Roman" w:hAnsi="Cambria" w:cs="Times New Roman"/>
          <w:kern w:val="0"/>
          <w:sz w:val="26"/>
          <w:szCs w:val="26"/>
          <w:lang w:eastAsia="en-CA"/>
          <w14:ligatures w14:val="none"/>
        </w:rPr>
        <w:t xml:space="preserve"> Turner, N. J. , &amp; von </w:t>
      </w:r>
      <w:proofErr w:type="spellStart"/>
      <w:r w:rsidRPr="00824C5B">
        <w:rPr>
          <w:rFonts w:ascii="Cambria" w:eastAsia="Times New Roman" w:hAnsi="Cambria" w:cs="Times New Roman"/>
          <w:kern w:val="0"/>
          <w:sz w:val="26"/>
          <w:szCs w:val="26"/>
          <w:lang w:eastAsia="en-CA"/>
          <w14:ligatures w14:val="none"/>
        </w:rPr>
        <w:t>Aderkas</w:t>
      </w:r>
      <w:proofErr w:type="spellEnd"/>
      <w:r w:rsidRPr="00824C5B">
        <w:rPr>
          <w:rFonts w:ascii="Cambria" w:eastAsia="Times New Roman" w:hAnsi="Cambria" w:cs="Times New Roman"/>
          <w:kern w:val="0"/>
          <w:sz w:val="26"/>
          <w:szCs w:val="26"/>
          <w:lang w:eastAsia="en-CA"/>
          <w14:ligatures w14:val="none"/>
        </w:rPr>
        <w:t>, P. (2013). The nutrition of lodgepole pine cambium (</w:t>
      </w:r>
      <w:r w:rsidRPr="00824C5B">
        <w:rPr>
          <w:rFonts w:ascii="Cambria" w:eastAsia="Times New Roman" w:hAnsi="Cambria" w:cs="Times New Roman"/>
          <w:i/>
          <w:iCs/>
          <w:kern w:val="0"/>
          <w:sz w:val="26"/>
          <w:szCs w:val="26"/>
          <w:lang w:eastAsia="en-CA"/>
          <w14:ligatures w14:val="none"/>
        </w:rPr>
        <w:t>Pinus contorta</w:t>
      </w:r>
      <w:r w:rsidRPr="00824C5B">
        <w:rPr>
          <w:rFonts w:ascii="Cambria" w:eastAsia="Times New Roman" w:hAnsi="Cambria" w:cs="Times New Roman"/>
          <w:kern w:val="0"/>
          <w:sz w:val="26"/>
          <w:szCs w:val="26"/>
          <w:lang w:eastAsia="en-CA"/>
          <w14:ligatures w14:val="none"/>
        </w:rPr>
        <w:t> var. </w:t>
      </w:r>
      <w:r w:rsidRPr="00824C5B">
        <w:rPr>
          <w:rFonts w:ascii="Cambria" w:eastAsia="Times New Roman" w:hAnsi="Cambria" w:cs="Times New Roman"/>
          <w:i/>
          <w:iCs/>
          <w:kern w:val="0"/>
          <w:sz w:val="26"/>
          <w:szCs w:val="26"/>
          <w:lang w:eastAsia="en-CA"/>
          <w14:ligatures w14:val="none"/>
        </w:rPr>
        <w:t>latifolia</w:t>
      </w:r>
      <w:r w:rsidRPr="00824C5B">
        <w:rPr>
          <w:rFonts w:ascii="Cambria" w:eastAsia="Times New Roman" w:hAnsi="Cambria" w:cs="Times New Roman"/>
          <w:kern w:val="0"/>
          <w:sz w:val="26"/>
          <w:szCs w:val="26"/>
          <w:lang w:eastAsia="en-CA"/>
          <w14:ligatures w14:val="none"/>
        </w:rPr>
        <w:t>): A springtime candy of people and animals in British Columbia. </w:t>
      </w:r>
      <w:r w:rsidRPr="00824C5B">
        <w:rPr>
          <w:rFonts w:ascii="Cambria" w:eastAsia="Times New Roman" w:hAnsi="Cambria" w:cs="Times New Roman"/>
          <w:i/>
          <w:iCs/>
          <w:kern w:val="0"/>
          <w:sz w:val="26"/>
          <w:szCs w:val="26"/>
          <w:lang w:eastAsia="en-CA"/>
          <w14:ligatures w14:val="none"/>
        </w:rPr>
        <w:t>Ecology of Food and Nutrition</w:t>
      </w:r>
      <w:r w:rsidRPr="00824C5B">
        <w:rPr>
          <w:rFonts w:ascii="Cambria" w:eastAsia="Times New Roman" w:hAnsi="Cambria" w:cs="Times New Roman"/>
          <w:kern w:val="0"/>
          <w:sz w:val="26"/>
          <w:szCs w:val="26"/>
          <w:lang w:eastAsia="en-CA"/>
          <w14:ligatures w14:val="none"/>
        </w:rPr>
        <w:t>, 52(2), 130–147. [</w:t>
      </w:r>
      <w:hyperlink r:id="rId261" w:history="1">
        <w:r w:rsidRPr="00824C5B">
          <w:rPr>
            <w:rFonts w:ascii="Cambria" w:eastAsia="Times New Roman" w:hAnsi="Cambria" w:cs="Times New Roman"/>
            <w:color w:val="376FAA"/>
            <w:kern w:val="0"/>
            <w:sz w:val="26"/>
            <w:szCs w:val="26"/>
            <w:u w:val="single"/>
            <w:lang w:eastAsia="en-CA"/>
            <w14:ligatures w14:val="none"/>
          </w:rPr>
          <w:t>PubMed</w:t>
        </w:r>
      </w:hyperlink>
      <w:r w:rsidRPr="00824C5B">
        <w:rPr>
          <w:rFonts w:ascii="Cambria" w:eastAsia="Times New Roman" w:hAnsi="Cambria" w:cs="Times New Roman"/>
          <w:kern w:val="0"/>
          <w:sz w:val="26"/>
          <w:szCs w:val="26"/>
          <w:lang w:eastAsia="en-CA"/>
          <w14:ligatures w14:val="none"/>
        </w:rPr>
        <w:t>] [</w:t>
      </w:r>
      <w:hyperlink r:id="rId262"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668816A8"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Duff, W. (1997). </w:t>
      </w:r>
      <w:r w:rsidRPr="00824C5B">
        <w:rPr>
          <w:rFonts w:ascii="Cambria" w:eastAsia="Times New Roman" w:hAnsi="Cambria" w:cs="Times New Roman"/>
          <w:i/>
          <w:iCs/>
          <w:kern w:val="0"/>
          <w:sz w:val="26"/>
          <w:szCs w:val="26"/>
          <w:lang w:eastAsia="en-CA"/>
          <w14:ligatures w14:val="none"/>
        </w:rPr>
        <w:t>The Indian history of British Columbia: The impact of the White Man (Original Publication 1965)</w:t>
      </w:r>
      <w:r w:rsidRPr="00824C5B">
        <w:rPr>
          <w:rFonts w:ascii="Cambria" w:eastAsia="Times New Roman" w:hAnsi="Cambria" w:cs="Times New Roman"/>
          <w:kern w:val="0"/>
          <w:sz w:val="26"/>
          <w:szCs w:val="26"/>
          <w:lang w:eastAsia="en-CA"/>
          <w14:ligatures w14:val="none"/>
        </w:rPr>
        <w:t>. Royal BC Museum. [</w:t>
      </w:r>
      <w:hyperlink r:id="rId263"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0DDA0F10"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Eckert, L. </w:t>
      </w:r>
      <w:proofErr w:type="gramStart"/>
      <w:r w:rsidRPr="00824C5B">
        <w:rPr>
          <w:rFonts w:ascii="Cambria" w:eastAsia="Times New Roman" w:hAnsi="Cambria" w:cs="Times New Roman"/>
          <w:kern w:val="0"/>
          <w:sz w:val="26"/>
          <w:szCs w:val="26"/>
          <w:lang w:eastAsia="en-CA"/>
          <w14:ligatures w14:val="none"/>
        </w:rPr>
        <w:t>E. ,</w:t>
      </w:r>
      <w:proofErr w:type="gramEnd"/>
      <w:r w:rsidRPr="00824C5B">
        <w:rPr>
          <w:rFonts w:ascii="Cambria" w:eastAsia="Times New Roman" w:hAnsi="Cambria" w:cs="Times New Roman"/>
          <w:kern w:val="0"/>
          <w:sz w:val="26"/>
          <w:szCs w:val="26"/>
          <w:lang w:eastAsia="en-CA"/>
          <w14:ligatures w14:val="none"/>
        </w:rPr>
        <w:t xml:space="preserve"> Ban, N. C. , </w:t>
      </w:r>
      <w:proofErr w:type="spellStart"/>
      <w:r w:rsidRPr="00824C5B">
        <w:rPr>
          <w:rFonts w:ascii="Cambria" w:eastAsia="Times New Roman" w:hAnsi="Cambria" w:cs="Times New Roman"/>
          <w:kern w:val="0"/>
          <w:sz w:val="26"/>
          <w:szCs w:val="26"/>
          <w:lang w:eastAsia="en-CA"/>
          <w14:ligatures w14:val="none"/>
        </w:rPr>
        <w:t>Tallio</w:t>
      </w:r>
      <w:proofErr w:type="spellEnd"/>
      <w:r w:rsidRPr="00824C5B">
        <w:rPr>
          <w:rFonts w:ascii="Cambria" w:eastAsia="Times New Roman" w:hAnsi="Cambria" w:cs="Times New Roman"/>
          <w:kern w:val="0"/>
          <w:sz w:val="26"/>
          <w:szCs w:val="26"/>
          <w:lang w:eastAsia="en-CA"/>
          <w14:ligatures w14:val="none"/>
        </w:rPr>
        <w:t>, S. C. , &amp; Turner, N. J. (2018). Linking marine conservation and Indigenous cultural revitalization: First Nations free themselves from externally imposed social‐ecological traps. </w:t>
      </w:r>
      <w:r w:rsidRPr="00824C5B">
        <w:rPr>
          <w:rFonts w:ascii="Cambria" w:eastAsia="Times New Roman" w:hAnsi="Cambria" w:cs="Times New Roman"/>
          <w:i/>
          <w:iCs/>
          <w:kern w:val="0"/>
          <w:sz w:val="26"/>
          <w:szCs w:val="26"/>
          <w:lang w:eastAsia="en-CA"/>
          <w14:ligatures w14:val="none"/>
        </w:rPr>
        <w:t>Ecology and Society</w:t>
      </w:r>
      <w:r w:rsidRPr="00824C5B">
        <w:rPr>
          <w:rFonts w:ascii="Cambria" w:eastAsia="Times New Roman" w:hAnsi="Cambria" w:cs="Times New Roman"/>
          <w:kern w:val="0"/>
          <w:sz w:val="26"/>
          <w:szCs w:val="26"/>
          <w:lang w:eastAsia="en-CA"/>
          <w14:ligatures w14:val="none"/>
        </w:rPr>
        <w:t>, 23(4), 23. 10.5751/ES-10417-230423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"https://doi.org/10.5751%2FES-10417-230423"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264"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01809F19"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First Peoples’ Cultural </w:t>
      </w:r>
      <w:proofErr w:type="gramStart"/>
      <w:r w:rsidRPr="00824C5B">
        <w:rPr>
          <w:rFonts w:ascii="Cambria" w:eastAsia="Times New Roman" w:hAnsi="Cambria" w:cs="Times New Roman"/>
          <w:kern w:val="0"/>
          <w:sz w:val="26"/>
          <w:szCs w:val="26"/>
          <w:lang w:eastAsia="en-CA"/>
          <w14:ligatures w14:val="none"/>
        </w:rPr>
        <w:t>Council .</w:t>
      </w:r>
      <w:proofErr w:type="gramEnd"/>
      <w:r w:rsidRPr="00824C5B">
        <w:rPr>
          <w:rFonts w:ascii="Cambria" w:eastAsia="Times New Roman" w:hAnsi="Cambria" w:cs="Times New Roman"/>
          <w:kern w:val="0"/>
          <w:sz w:val="26"/>
          <w:szCs w:val="26"/>
          <w:lang w:eastAsia="en-CA"/>
          <w14:ligatures w14:val="none"/>
        </w:rPr>
        <w:t xml:space="preserve"> (2018). Language diversity in B.C. first peoples’ cultural council fact sheet series. Fact Sheet 1. March 2018. Retrieved from </w:t>
      </w:r>
      <w:hyperlink r:id="rId265" w:tgtFrame="_blank" w:history="1">
        <w:r w:rsidRPr="00824C5B">
          <w:rPr>
            <w:rFonts w:ascii="Cambria" w:eastAsia="Times New Roman" w:hAnsi="Cambria" w:cs="Times New Roman"/>
            <w:color w:val="376FAA"/>
            <w:kern w:val="0"/>
            <w:sz w:val="26"/>
            <w:szCs w:val="26"/>
            <w:u w:val="single"/>
            <w:lang w:eastAsia="en-CA"/>
            <w14:ligatures w14:val="none"/>
          </w:rPr>
          <w:t>https://fpcc.ca/wp-content/uploads/2020/08/Fact_Sheet_1_Language_Diversity.pdf</w:t>
        </w:r>
      </w:hyperlink>
    </w:p>
    <w:p w14:paraId="3E644418"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Fraser, K. (2013). The night the </w:t>
      </w:r>
      <w:r w:rsidRPr="00824C5B">
        <w:rPr>
          <w:rFonts w:ascii="Cambria" w:eastAsia="Times New Roman" w:hAnsi="Cambria" w:cs="Times New Roman"/>
          <w:i/>
          <w:iCs/>
          <w:kern w:val="0"/>
          <w:sz w:val="26"/>
          <w:szCs w:val="26"/>
          <w:lang w:eastAsia="en-CA"/>
          <w14:ligatures w14:val="none"/>
        </w:rPr>
        <w:t>Queen of the North</w:t>
      </w:r>
      <w:r w:rsidRPr="00824C5B">
        <w:rPr>
          <w:rFonts w:ascii="Cambria" w:eastAsia="Times New Roman" w:hAnsi="Cambria" w:cs="Times New Roman"/>
          <w:kern w:val="0"/>
          <w:sz w:val="26"/>
          <w:szCs w:val="26"/>
          <w:lang w:eastAsia="en-CA"/>
          <w14:ligatures w14:val="none"/>
        </w:rPr>
        <w:t> sank: Jury to decide fate of officer in charge. The Province May 7, 2013. Retrieved from </w:t>
      </w:r>
      <w:hyperlink r:id="rId266" w:tgtFrame="_blank" w:history="1">
        <w:r w:rsidRPr="00824C5B">
          <w:rPr>
            <w:rFonts w:ascii="Cambria" w:eastAsia="Times New Roman" w:hAnsi="Cambria" w:cs="Times New Roman"/>
            <w:color w:val="376FAA"/>
            <w:kern w:val="0"/>
            <w:sz w:val="26"/>
            <w:szCs w:val="26"/>
            <w:u w:val="single"/>
            <w:lang w:eastAsia="en-CA"/>
            <w14:ligatures w14:val="none"/>
          </w:rPr>
          <w:t>https://theprovince.com/news/b.c./queen-of-the-north-sinking-what-happened-that-night</w:t>
        </w:r>
      </w:hyperlink>
    </w:p>
    <w:p w14:paraId="27952789"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Gill, K. E. (2022). Exxon Valdez oil spill effects still linger. </w:t>
      </w:r>
      <w:proofErr w:type="spellStart"/>
      <w:r w:rsidRPr="00824C5B">
        <w:rPr>
          <w:rFonts w:ascii="Cambria" w:eastAsia="Times New Roman" w:hAnsi="Cambria" w:cs="Times New Roman"/>
          <w:kern w:val="0"/>
          <w:sz w:val="26"/>
          <w:szCs w:val="26"/>
          <w:lang w:eastAsia="en-CA"/>
          <w14:ligatures w14:val="none"/>
        </w:rPr>
        <w:t>WiredPen</w:t>
      </w:r>
      <w:proofErr w:type="spellEnd"/>
      <w:r w:rsidRPr="00824C5B">
        <w:rPr>
          <w:rFonts w:ascii="Cambria" w:eastAsia="Times New Roman" w:hAnsi="Cambria" w:cs="Times New Roman"/>
          <w:kern w:val="0"/>
          <w:sz w:val="26"/>
          <w:szCs w:val="26"/>
          <w:lang w:eastAsia="en-CA"/>
          <w14:ligatures w14:val="none"/>
        </w:rPr>
        <w:t xml:space="preserve">. 24 </w:t>
      </w:r>
      <w:proofErr w:type="gramStart"/>
      <w:r w:rsidRPr="00824C5B">
        <w:rPr>
          <w:rFonts w:ascii="Cambria" w:eastAsia="Times New Roman" w:hAnsi="Cambria" w:cs="Times New Roman"/>
          <w:kern w:val="0"/>
          <w:sz w:val="26"/>
          <w:szCs w:val="26"/>
          <w:lang w:eastAsia="en-CA"/>
          <w14:ligatures w14:val="none"/>
        </w:rPr>
        <w:t>March,</w:t>
      </w:r>
      <w:proofErr w:type="gramEnd"/>
      <w:r w:rsidRPr="00824C5B">
        <w:rPr>
          <w:rFonts w:ascii="Cambria" w:eastAsia="Times New Roman" w:hAnsi="Cambria" w:cs="Times New Roman"/>
          <w:kern w:val="0"/>
          <w:sz w:val="26"/>
          <w:szCs w:val="26"/>
          <w:lang w:eastAsia="en-CA"/>
          <w14:ligatures w14:val="none"/>
        </w:rPr>
        <w:t xml:space="preserve"> 2022. Retrieved from </w:t>
      </w:r>
      <w:hyperlink r:id="rId267" w:tgtFrame="_blank" w:history="1">
        <w:r w:rsidRPr="00824C5B">
          <w:rPr>
            <w:rFonts w:ascii="Cambria" w:eastAsia="Times New Roman" w:hAnsi="Cambria" w:cs="Times New Roman"/>
            <w:color w:val="376FAA"/>
            <w:kern w:val="0"/>
            <w:sz w:val="26"/>
            <w:szCs w:val="26"/>
            <w:u w:val="single"/>
            <w:lang w:eastAsia="en-CA"/>
            <w14:ligatures w14:val="none"/>
          </w:rPr>
          <w:t>https://wiredpen.com/2022/03/24/exxon-valdez-oil-spill-effects-still-linger/</w:t>
        </w:r>
      </w:hyperlink>
    </w:p>
    <w:p w14:paraId="201A7768"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Harris, D. C. (2001). </w:t>
      </w:r>
      <w:r w:rsidRPr="00824C5B">
        <w:rPr>
          <w:rFonts w:ascii="Cambria" w:eastAsia="Times New Roman" w:hAnsi="Cambria" w:cs="Times New Roman"/>
          <w:i/>
          <w:iCs/>
          <w:kern w:val="0"/>
          <w:sz w:val="26"/>
          <w:szCs w:val="26"/>
          <w:lang w:eastAsia="en-CA"/>
          <w14:ligatures w14:val="none"/>
        </w:rPr>
        <w:t>Fish, law, and colonialism: The Legal capture of salmon in British Columbia</w:t>
      </w:r>
      <w:r w:rsidRPr="00824C5B">
        <w:rPr>
          <w:rFonts w:ascii="Cambria" w:eastAsia="Times New Roman" w:hAnsi="Cambria" w:cs="Times New Roman"/>
          <w:kern w:val="0"/>
          <w:sz w:val="26"/>
          <w:szCs w:val="26"/>
          <w:lang w:eastAsia="en-CA"/>
          <w14:ligatures w14:val="none"/>
        </w:rPr>
        <w:t>. UT Press. [</w:t>
      </w:r>
      <w:hyperlink r:id="rId268"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26392F2"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Harris, R. C. (1997). </w:t>
      </w:r>
      <w:r w:rsidRPr="00824C5B">
        <w:rPr>
          <w:rFonts w:ascii="Cambria" w:eastAsia="Times New Roman" w:hAnsi="Cambria" w:cs="Times New Roman"/>
          <w:i/>
          <w:iCs/>
          <w:kern w:val="0"/>
          <w:sz w:val="26"/>
          <w:szCs w:val="26"/>
          <w:lang w:eastAsia="en-CA"/>
          <w14:ligatures w14:val="none"/>
        </w:rPr>
        <w:t>The Resettlement of British Columbia: Essays on colonialism and geographical change</w:t>
      </w:r>
      <w:r w:rsidRPr="00824C5B">
        <w:rPr>
          <w:rFonts w:ascii="Cambria" w:eastAsia="Times New Roman" w:hAnsi="Cambria" w:cs="Times New Roman"/>
          <w:kern w:val="0"/>
          <w:sz w:val="26"/>
          <w:szCs w:val="26"/>
          <w:lang w:eastAsia="en-CA"/>
          <w14:ligatures w14:val="none"/>
        </w:rPr>
        <w:t>. UBC Press. [</w:t>
      </w:r>
      <w:hyperlink r:id="rId269"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109104D"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lastRenderedPageBreak/>
        <w:t>Hopes, V. (2021). Much of Sumas Prairie in Abbotsford still submerged in floodwaters (video). Retrieved from </w:t>
      </w:r>
      <w:hyperlink r:id="rId270" w:tgtFrame="_blank" w:history="1">
        <w:r w:rsidRPr="00824C5B">
          <w:rPr>
            <w:rFonts w:ascii="Cambria" w:eastAsia="Times New Roman" w:hAnsi="Cambria" w:cs="Times New Roman"/>
            <w:color w:val="376FAA"/>
            <w:kern w:val="0"/>
            <w:sz w:val="26"/>
            <w:szCs w:val="26"/>
            <w:u w:val="single"/>
            <w:lang w:eastAsia="en-CA"/>
            <w14:ligatures w14:val="none"/>
          </w:rPr>
          <w:t>https://www.abbynews.com/news/video-much-of-sumas-prairie-in-abbotsford-still-submerged-in-floodwaters/</w:t>
        </w:r>
      </w:hyperlink>
    </w:p>
    <w:p w14:paraId="43C33144"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Hunn, E. </w:t>
      </w:r>
      <w:proofErr w:type="gramStart"/>
      <w:r w:rsidRPr="00824C5B">
        <w:rPr>
          <w:rFonts w:ascii="Cambria" w:eastAsia="Times New Roman" w:hAnsi="Cambria" w:cs="Times New Roman"/>
          <w:kern w:val="0"/>
          <w:sz w:val="26"/>
          <w:szCs w:val="26"/>
          <w:lang w:eastAsia="en-CA"/>
          <w14:ligatures w14:val="none"/>
        </w:rPr>
        <w:t>S. ,</w:t>
      </w:r>
      <w:proofErr w:type="gramEnd"/>
      <w:r w:rsidRPr="00824C5B">
        <w:rPr>
          <w:rFonts w:ascii="Cambria" w:eastAsia="Times New Roman" w:hAnsi="Cambria" w:cs="Times New Roman"/>
          <w:kern w:val="0"/>
          <w:sz w:val="26"/>
          <w:szCs w:val="26"/>
          <w:lang w:eastAsia="en-CA"/>
          <w14:ligatures w14:val="none"/>
        </w:rPr>
        <w:t xml:space="preserve"> &amp; Norton, H. H. (1984). Impact of Mt. St. Helens ashfall on fruit yield of Mountain Huckleberry, </w:t>
      </w:r>
      <w:r w:rsidRPr="00824C5B">
        <w:rPr>
          <w:rFonts w:ascii="Cambria" w:eastAsia="Times New Roman" w:hAnsi="Cambria" w:cs="Times New Roman"/>
          <w:i/>
          <w:iCs/>
          <w:kern w:val="0"/>
          <w:sz w:val="26"/>
          <w:szCs w:val="26"/>
          <w:lang w:eastAsia="en-CA"/>
          <w14:ligatures w14:val="none"/>
        </w:rPr>
        <w:t>Vaccinium membranaceum</w:t>
      </w:r>
      <w:r w:rsidRPr="00824C5B">
        <w:rPr>
          <w:rFonts w:ascii="Cambria" w:eastAsia="Times New Roman" w:hAnsi="Cambria" w:cs="Times New Roman"/>
          <w:kern w:val="0"/>
          <w:sz w:val="26"/>
          <w:szCs w:val="26"/>
          <w:lang w:eastAsia="en-CA"/>
          <w14:ligatures w14:val="none"/>
        </w:rPr>
        <w:t>, important native American food. </w:t>
      </w:r>
      <w:r w:rsidRPr="00824C5B">
        <w:rPr>
          <w:rFonts w:ascii="Cambria" w:eastAsia="Times New Roman" w:hAnsi="Cambria" w:cs="Times New Roman"/>
          <w:i/>
          <w:iCs/>
          <w:kern w:val="0"/>
          <w:sz w:val="26"/>
          <w:szCs w:val="26"/>
          <w:lang w:eastAsia="en-CA"/>
          <w14:ligatures w14:val="none"/>
        </w:rPr>
        <w:t>Economic Botany</w:t>
      </w:r>
      <w:r w:rsidRPr="00824C5B">
        <w:rPr>
          <w:rFonts w:ascii="Cambria" w:eastAsia="Times New Roman" w:hAnsi="Cambria" w:cs="Times New Roman"/>
          <w:kern w:val="0"/>
          <w:sz w:val="26"/>
          <w:szCs w:val="26"/>
          <w:lang w:eastAsia="en-CA"/>
          <w14:ligatures w14:val="none"/>
        </w:rPr>
        <w:t>, 38(1), 121–127. 10.1007/bf02904423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"https://doi.org/10.1007%2Fbf02904423"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271"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245C8A2"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Hutchinson, </w:t>
      </w:r>
      <w:proofErr w:type="gramStart"/>
      <w:r w:rsidRPr="00824C5B">
        <w:rPr>
          <w:rFonts w:ascii="Cambria" w:eastAsia="Times New Roman" w:hAnsi="Cambria" w:cs="Times New Roman"/>
          <w:kern w:val="0"/>
          <w:sz w:val="26"/>
          <w:szCs w:val="26"/>
          <w:lang w:eastAsia="en-CA"/>
          <w14:ligatures w14:val="none"/>
        </w:rPr>
        <w:t>I. ,</w:t>
      </w:r>
      <w:proofErr w:type="gramEnd"/>
      <w:r w:rsidRPr="00824C5B">
        <w:rPr>
          <w:rFonts w:ascii="Cambria" w:eastAsia="Times New Roman" w:hAnsi="Cambria" w:cs="Times New Roman"/>
          <w:kern w:val="0"/>
          <w:sz w:val="26"/>
          <w:szCs w:val="26"/>
          <w:lang w:eastAsia="en-CA"/>
          <w14:ligatures w14:val="none"/>
        </w:rPr>
        <w:t xml:space="preserve"> &amp; McMillan, A. D. (1997). Archaeological evidence for village abandonment associated with late Holocene earthquakes at the northern Cascadia subduction zone. </w:t>
      </w:r>
      <w:r w:rsidRPr="00824C5B">
        <w:rPr>
          <w:rFonts w:ascii="Cambria" w:eastAsia="Times New Roman" w:hAnsi="Cambria" w:cs="Times New Roman"/>
          <w:i/>
          <w:iCs/>
          <w:kern w:val="0"/>
          <w:sz w:val="26"/>
          <w:szCs w:val="26"/>
          <w:lang w:eastAsia="en-CA"/>
          <w14:ligatures w14:val="none"/>
        </w:rPr>
        <w:t>Quaternary Research</w:t>
      </w:r>
      <w:r w:rsidRPr="00824C5B">
        <w:rPr>
          <w:rFonts w:ascii="Cambria" w:eastAsia="Times New Roman" w:hAnsi="Cambria" w:cs="Times New Roman"/>
          <w:kern w:val="0"/>
          <w:sz w:val="26"/>
          <w:szCs w:val="26"/>
          <w:lang w:eastAsia="en-CA"/>
          <w14:ligatures w14:val="none"/>
        </w:rPr>
        <w:t>, 48(1), 79–87. 10.1006/qres.1997.1890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"https://doi.org/10.1006%2Fqres.1997.1890"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272"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A2EBAE8"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Ignace, </w:t>
      </w:r>
      <w:proofErr w:type="gramStart"/>
      <w:r w:rsidRPr="00824C5B">
        <w:rPr>
          <w:rFonts w:ascii="Cambria" w:eastAsia="Times New Roman" w:hAnsi="Cambria" w:cs="Times New Roman"/>
          <w:kern w:val="0"/>
          <w:sz w:val="26"/>
          <w:szCs w:val="26"/>
          <w:lang w:eastAsia="en-CA"/>
          <w14:ligatures w14:val="none"/>
        </w:rPr>
        <w:t>M. ,</w:t>
      </w:r>
      <w:proofErr w:type="gramEnd"/>
      <w:r w:rsidRPr="00824C5B">
        <w:rPr>
          <w:rFonts w:ascii="Cambria" w:eastAsia="Times New Roman" w:hAnsi="Cambria" w:cs="Times New Roman"/>
          <w:kern w:val="0"/>
          <w:sz w:val="26"/>
          <w:szCs w:val="26"/>
          <w:lang w:eastAsia="en-CA"/>
          <w14:ligatures w14:val="none"/>
        </w:rPr>
        <w:t xml:space="preserve"> &amp; Ignace, C. R. E. (Eds.). (2018). </w:t>
      </w:r>
      <w:proofErr w:type="spellStart"/>
      <w:r w:rsidRPr="00824C5B">
        <w:rPr>
          <w:rFonts w:ascii="Cambria" w:eastAsia="Times New Roman" w:hAnsi="Cambria" w:cs="Times New Roman"/>
          <w:i/>
          <w:iCs/>
          <w:kern w:val="0"/>
          <w:sz w:val="26"/>
          <w:szCs w:val="26"/>
          <w:lang w:eastAsia="en-CA"/>
          <w14:ligatures w14:val="none"/>
        </w:rPr>
        <w:t>Secwépemc</w:t>
      </w:r>
      <w:proofErr w:type="spellEnd"/>
      <w:r w:rsidRPr="00824C5B">
        <w:rPr>
          <w:rFonts w:ascii="Cambria" w:eastAsia="Times New Roman" w:hAnsi="Cambria" w:cs="Times New Roman"/>
          <w:i/>
          <w:iCs/>
          <w:kern w:val="0"/>
          <w:sz w:val="26"/>
          <w:szCs w:val="26"/>
          <w:lang w:eastAsia="en-CA"/>
          <w14:ligatures w14:val="none"/>
        </w:rPr>
        <w:t xml:space="preserve"> People, land, and laws/Yerí7 re </w:t>
      </w:r>
      <w:proofErr w:type="spellStart"/>
      <w:r w:rsidRPr="00824C5B">
        <w:rPr>
          <w:rFonts w:ascii="Cambria" w:eastAsia="Times New Roman" w:hAnsi="Cambria" w:cs="Times New Roman"/>
          <w:i/>
          <w:iCs/>
          <w:kern w:val="0"/>
          <w:sz w:val="26"/>
          <w:szCs w:val="26"/>
          <w:lang w:eastAsia="en-CA"/>
          <w14:ligatures w14:val="none"/>
        </w:rPr>
        <w:t>Stsq̓ey̓s‐kucw</w:t>
      </w:r>
      <w:proofErr w:type="spellEnd"/>
      <w:r w:rsidRPr="00824C5B">
        <w:rPr>
          <w:rFonts w:ascii="Cambria" w:eastAsia="Times New Roman" w:hAnsi="Cambria" w:cs="Times New Roman"/>
          <w:kern w:val="0"/>
          <w:sz w:val="26"/>
          <w:szCs w:val="26"/>
          <w:lang w:eastAsia="en-CA"/>
          <w14:ligatures w14:val="none"/>
        </w:rPr>
        <w:t>. MQU Press. [</w:t>
      </w:r>
      <w:hyperlink r:id="rId273"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DC517C5"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Ignace, </w:t>
      </w:r>
      <w:proofErr w:type="gramStart"/>
      <w:r w:rsidRPr="00824C5B">
        <w:rPr>
          <w:rFonts w:ascii="Cambria" w:eastAsia="Times New Roman" w:hAnsi="Cambria" w:cs="Times New Roman"/>
          <w:kern w:val="0"/>
          <w:sz w:val="26"/>
          <w:szCs w:val="26"/>
          <w:lang w:eastAsia="en-CA"/>
          <w14:ligatures w14:val="none"/>
        </w:rPr>
        <w:t>M. ,</w:t>
      </w:r>
      <w:proofErr w:type="gramEnd"/>
      <w:r w:rsidRPr="00824C5B">
        <w:rPr>
          <w:rFonts w:ascii="Cambria" w:eastAsia="Times New Roman" w:hAnsi="Cambria" w:cs="Times New Roman"/>
          <w:kern w:val="0"/>
          <w:sz w:val="26"/>
          <w:szCs w:val="26"/>
          <w:lang w:eastAsia="en-CA"/>
          <w14:ligatures w14:val="none"/>
        </w:rPr>
        <w:t xml:space="preserve"> &amp; Ignace, C. R. E. (2020). A place called </w:t>
      </w:r>
      <w:proofErr w:type="spellStart"/>
      <w:r w:rsidRPr="00824C5B">
        <w:rPr>
          <w:rFonts w:ascii="Cambria" w:eastAsia="Times New Roman" w:hAnsi="Cambria" w:cs="Times New Roman"/>
          <w:kern w:val="0"/>
          <w:sz w:val="26"/>
          <w:szCs w:val="26"/>
          <w:lang w:eastAsia="en-CA"/>
          <w14:ligatures w14:val="none"/>
        </w:rPr>
        <w:t>Pípsell</w:t>
      </w:r>
      <w:proofErr w:type="spellEnd"/>
      <w:r w:rsidRPr="00824C5B">
        <w:rPr>
          <w:rFonts w:ascii="Cambria" w:eastAsia="Times New Roman" w:hAnsi="Cambria" w:cs="Times New Roman"/>
          <w:kern w:val="0"/>
          <w:sz w:val="26"/>
          <w:szCs w:val="26"/>
          <w:lang w:eastAsia="en-CA"/>
          <w14:ligatures w14:val="none"/>
        </w:rPr>
        <w:t xml:space="preserve">: An Indigenous cultural keystone place, mining, and </w:t>
      </w:r>
      <w:proofErr w:type="spellStart"/>
      <w:r w:rsidRPr="00824C5B">
        <w:rPr>
          <w:rFonts w:ascii="Cambria" w:eastAsia="Times New Roman" w:hAnsi="Cambria" w:cs="Times New Roman"/>
          <w:kern w:val="0"/>
          <w:sz w:val="26"/>
          <w:szCs w:val="26"/>
          <w:lang w:eastAsia="en-CA"/>
          <w14:ligatures w14:val="none"/>
        </w:rPr>
        <w:t>Secwépemc</w:t>
      </w:r>
      <w:proofErr w:type="spellEnd"/>
      <w:r w:rsidRPr="00824C5B">
        <w:rPr>
          <w:rFonts w:ascii="Cambria" w:eastAsia="Times New Roman" w:hAnsi="Cambria" w:cs="Times New Roman"/>
          <w:kern w:val="0"/>
          <w:sz w:val="26"/>
          <w:szCs w:val="26"/>
          <w:lang w:eastAsia="en-CA"/>
          <w14:ligatures w14:val="none"/>
        </w:rPr>
        <w:t xml:space="preserve"> law. In Turner N. J. (Ed.), </w:t>
      </w:r>
      <w:r w:rsidRPr="00824C5B">
        <w:rPr>
          <w:rFonts w:ascii="Cambria" w:eastAsia="Times New Roman" w:hAnsi="Cambria" w:cs="Times New Roman"/>
          <w:i/>
          <w:iCs/>
          <w:kern w:val="0"/>
          <w:sz w:val="26"/>
          <w:szCs w:val="26"/>
          <w:lang w:eastAsia="en-CA"/>
          <w14:ligatures w14:val="none"/>
        </w:rPr>
        <w:t>Plants, people, and places</w:t>
      </w:r>
      <w:r w:rsidRPr="00824C5B">
        <w:rPr>
          <w:rFonts w:ascii="Cambria" w:eastAsia="Times New Roman" w:hAnsi="Cambria" w:cs="Times New Roman"/>
          <w:kern w:val="0"/>
          <w:sz w:val="26"/>
          <w:szCs w:val="26"/>
          <w:lang w:eastAsia="en-CA"/>
          <w14:ligatures w14:val="none"/>
        </w:rPr>
        <w:t> (pp. 131–150). MQU Press. [</w:t>
      </w:r>
      <w:hyperlink r:id="rId274"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D2DB0F6"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International Society of </w:t>
      </w:r>
      <w:proofErr w:type="gramStart"/>
      <w:r w:rsidRPr="00824C5B">
        <w:rPr>
          <w:rFonts w:ascii="Cambria" w:eastAsia="Times New Roman" w:hAnsi="Cambria" w:cs="Times New Roman"/>
          <w:kern w:val="0"/>
          <w:sz w:val="26"/>
          <w:szCs w:val="26"/>
          <w:lang w:eastAsia="en-CA"/>
          <w14:ligatures w14:val="none"/>
        </w:rPr>
        <w:t>Ethnobiology .</w:t>
      </w:r>
      <w:proofErr w:type="gramEnd"/>
      <w:r w:rsidRPr="00824C5B">
        <w:rPr>
          <w:rFonts w:ascii="Cambria" w:eastAsia="Times New Roman" w:hAnsi="Cambria" w:cs="Times New Roman"/>
          <w:kern w:val="0"/>
          <w:sz w:val="26"/>
          <w:szCs w:val="26"/>
          <w:lang w:eastAsia="en-CA"/>
          <w14:ligatures w14:val="none"/>
        </w:rPr>
        <w:t xml:space="preserve"> (2006). International society of Ethnobiology Code of Ethics (with 2008 additions). Retrieved from </w:t>
      </w:r>
      <w:hyperlink r:id="rId275" w:tgtFrame="_blank" w:history="1">
        <w:r w:rsidRPr="00824C5B">
          <w:rPr>
            <w:rFonts w:ascii="Cambria" w:eastAsia="Times New Roman" w:hAnsi="Cambria" w:cs="Times New Roman"/>
            <w:color w:val="376FAA"/>
            <w:kern w:val="0"/>
            <w:sz w:val="26"/>
            <w:szCs w:val="26"/>
            <w:u w:val="single"/>
            <w:lang w:eastAsia="en-CA"/>
            <w14:ligatures w14:val="none"/>
          </w:rPr>
          <w:t>http://ethnobiology.net/code-of-ethics/</w:t>
        </w:r>
      </w:hyperlink>
    </w:p>
    <w:p w14:paraId="5CEAC9BF"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IPCC (Intergovernmental Panel on Climate Change</w:t>
      </w:r>
      <w:proofErr w:type="gramStart"/>
      <w:r w:rsidRPr="00824C5B">
        <w:rPr>
          <w:rFonts w:ascii="Cambria" w:eastAsia="Times New Roman" w:hAnsi="Cambria" w:cs="Times New Roman"/>
          <w:kern w:val="0"/>
          <w:sz w:val="26"/>
          <w:szCs w:val="26"/>
          <w:lang w:eastAsia="en-CA"/>
          <w14:ligatures w14:val="none"/>
        </w:rPr>
        <w:t>) .</w:t>
      </w:r>
      <w:proofErr w:type="gramEnd"/>
      <w:r w:rsidRPr="00824C5B">
        <w:rPr>
          <w:rFonts w:ascii="Cambria" w:eastAsia="Times New Roman" w:hAnsi="Cambria" w:cs="Times New Roman"/>
          <w:kern w:val="0"/>
          <w:sz w:val="26"/>
          <w:szCs w:val="26"/>
          <w:lang w:eastAsia="en-CA"/>
          <w14:ligatures w14:val="none"/>
        </w:rPr>
        <w:t xml:space="preserve"> (2002). Climate change 2022: Impacts, </w:t>
      </w:r>
      <w:proofErr w:type="gramStart"/>
      <w:r w:rsidRPr="00824C5B">
        <w:rPr>
          <w:rFonts w:ascii="Cambria" w:eastAsia="Times New Roman" w:hAnsi="Cambria" w:cs="Times New Roman"/>
          <w:kern w:val="0"/>
          <w:sz w:val="26"/>
          <w:szCs w:val="26"/>
          <w:lang w:eastAsia="en-CA"/>
          <w14:ligatures w14:val="none"/>
        </w:rPr>
        <w:t>adaptation</w:t>
      </w:r>
      <w:proofErr w:type="gramEnd"/>
      <w:r w:rsidRPr="00824C5B">
        <w:rPr>
          <w:rFonts w:ascii="Cambria" w:eastAsia="Times New Roman" w:hAnsi="Cambria" w:cs="Times New Roman"/>
          <w:kern w:val="0"/>
          <w:sz w:val="26"/>
          <w:szCs w:val="26"/>
          <w:lang w:eastAsia="en-CA"/>
          <w14:ligatures w14:val="none"/>
        </w:rPr>
        <w:t xml:space="preserve"> and vulnerability. Working Group II Report. Retrieved from </w:t>
      </w:r>
      <w:hyperlink r:id="rId276" w:tgtFrame="_blank" w:history="1">
        <w:r w:rsidRPr="00824C5B">
          <w:rPr>
            <w:rFonts w:ascii="Cambria" w:eastAsia="Times New Roman" w:hAnsi="Cambria" w:cs="Times New Roman"/>
            <w:color w:val="376FAA"/>
            <w:kern w:val="0"/>
            <w:sz w:val="26"/>
            <w:szCs w:val="26"/>
            <w:u w:val="single"/>
            <w:lang w:eastAsia="en-CA"/>
            <w14:ligatures w14:val="none"/>
          </w:rPr>
          <w:t>https://www.ipcc.ch/report/ar6/wg2/</w:t>
        </w:r>
      </w:hyperlink>
    </w:p>
    <w:p w14:paraId="364A924F"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Johnson, L. M. (2010). </w:t>
      </w:r>
      <w:r w:rsidRPr="00824C5B">
        <w:rPr>
          <w:rFonts w:ascii="Cambria" w:eastAsia="Times New Roman" w:hAnsi="Cambria" w:cs="Times New Roman"/>
          <w:i/>
          <w:iCs/>
          <w:kern w:val="0"/>
          <w:sz w:val="26"/>
          <w:szCs w:val="26"/>
          <w:lang w:eastAsia="en-CA"/>
          <w14:ligatures w14:val="none"/>
        </w:rPr>
        <w:t>Trail of story, traveller’s path: Reflections on ethnoecology and landscape</w:t>
      </w:r>
      <w:r w:rsidRPr="00824C5B">
        <w:rPr>
          <w:rFonts w:ascii="Cambria" w:eastAsia="Times New Roman" w:hAnsi="Cambria" w:cs="Times New Roman"/>
          <w:kern w:val="0"/>
          <w:sz w:val="26"/>
          <w:szCs w:val="26"/>
          <w:lang w:eastAsia="en-CA"/>
          <w14:ligatures w14:val="none"/>
        </w:rPr>
        <w:t>. Athabasca U Press. [</w:t>
      </w:r>
      <w:hyperlink r:id="rId277"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65DBA615"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Johnson, L. </w:t>
      </w:r>
      <w:proofErr w:type="gramStart"/>
      <w:r w:rsidRPr="00824C5B">
        <w:rPr>
          <w:rFonts w:ascii="Cambria" w:eastAsia="Times New Roman" w:hAnsi="Cambria" w:cs="Times New Roman"/>
          <w:kern w:val="0"/>
          <w:sz w:val="26"/>
          <w:szCs w:val="26"/>
          <w:lang w:eastAsia="en-CA"/>
          <w14:ligatures w14:val="none"/>
        </w:rPr>
        <w:t>M. ,</w:t>
      </w:r>
      <w:proofErr w:type="gramEnd"/>
      <w:r w:rsidRPr="00824C5B">
        <w:rPr>
          <w:rFonts w:ascii="Cambria" w:eastAsia="Times New Roman" w:hAnsi="Cambria" w:cs="Times New Roman"/>
          <w:kern w:val="0"/>
          <w:sz w:val="26"/>
          <w:szCs w:val="26"/>
          <w:lang w:eastAsia="en-CA"/>
          <w14:ligatures w14:val="none"/>
        </w:rPr>
        <w:t xml:space="preserve"> &amp; Hunn, E. S. (2010). Landscape ethnoecology: Reflections. In: </w:t>
      </w:r>
      <w:r w:rsidRPr="00824C5B">
        <w:rPr>
          <w:rFonts w:ascii="Cambria" w:eastAsia="Times New Roman" w:hAnsi="Cambria" w:cs="Times New Roman"/>
          <w:i/>
          <w:iCs/>
          <w:kern w:val="0"/>
          <w:sz w:val="26"/>
          <w:szCs w:val="26"/>
          <w:lang w:eastAsia="en-CA"/>
          <w14:ligatures w14:val="none"/>
        </w:rPr>
        <w:t>Landscape ethnoecology: Concepts of biotic and physical space</w:t>
      </w:r>
      <w:r w:rsidRPr="00824C5B">
        <w:rPr>
          <w:rFonts w:ascii="Cambria" w:eastAsia="Times New Roman" w:hAnsi="Cambria" w:cs="Times New Roman"/>
          <w:kern w:val="0"/>
          <w:sz w:val="26"/>
          <w:szCs w:val="26"/>
          <w:lang w:eastAsia="en-CA"/>
          <w14:ligatures w14:val="none"/>
        </w:rPr>
        <w:t xml:space="preserve">, In Johnson L. M. &amp; Hunn E. S. (Eds.) (pp. 279–297). </w:t>
      </w:r>
      <w:proofErr w:type="spellStart"/>
      <w:r w:rsidRPr="00824C5B">
        <w:rPr>
          <w:rFonts w:ascii="Cambria" w:eastAsia="Times New Roman" w:hAnsi="Cambria" w:cs="Times New Roman"/>
          <w:kern w:val="0"/>
          <w:sz w:val="26"/>
          <w:szCs w:val="26"/>
          <w:lang w:eastAsia="en-CA"/>
          <w14:ligatures w14:val="none"/>
        </w:rPr>
        <w:t>Berghahn</w:t>
      </w:r>
      <w:proofErr w:type="spellEnd"/>
      <w:r w:rsidRPr="00824C5B">
        <w:rPr>
          <w:rFonts w:ascii="Cambria" w:eastAsia="Times New Roman" w:hAnsi="Cambria" w:cs="Times New Roman"/>
          <w:kern w:val="0"/>
          <w:sz w:val="26"/>
          <w:szCs w:val="26"/>
          <w:lang w:eastAsia="en-CA"/>
          <w14:ligatures w14:val="none"/>
        </w:rPr>
        <w:t xml:space="preserve"> Books. [</w:t>
      </w:r>
      <w:hyperlink r:id="rId278"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67F551D"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lastRenderedPageBreak/>
        <w:t>Kassam, K.‐</w:t>
      </w:r>
      <w:proofErr w:type="gramStart"/>
      <w:r w:rsidRPr="00824C5B">
        <w:rPr>
          <w:rFonts w:ascii="Cambria" w:eastAsia="Times New Roman" w:hAnsi="Cambria" w:cs="Times New Roman"/>
          <w:kern w:val="0"/>
          <w:sz w:val="26"/>
          <w:szCs w:val="26"/>
          <w:lang w:eastAsia="en-CA"/>
          <w14:ligatures w14:val="none"/>
        </w:rPr>
        <w:t>A. ,</w:t>
      </w:r>
      <w:proofErr w:type="gramEnd"/>
      <w:r w:rsidRPr="00824C5B">
        <w:rPr>
          <w:rFonts w:ascii="Cambria" w:eastAsia="Times New Roman" w:hAnsi="Cambria" w:cs="Times New Roman"/>
          <w:kern w:val="0"/>
          <w:sz w:val="26"/>
          <w:szCs w:val="26"/>
          <w:lang w:eastAsia="en-CA"/>
          <w14:ligatures w14:val="none"/>
        </w:rPr>
        <w:t xml:space="preserve"> </w:t>
      </w:r>
      <w:proofErr w:type="spellStart"/>
      <w:r w:rsidRPr="00824C5B">
        <w:rPr>
          <w:rFonts w:ascii="Cambria" w:eastAsia="Times New Roman" w:hAnsi="Cambria" w:cs="Times New Roman"/>
          <w:kern w:val="0"/>
          <w:sz w:val="26"/>
          <w:szCs w:val="26"/>
          <w:lang w:eastAsia="en-CA"/>
          <w14:ligatures w14:val="none"/>
        </w:rPr>
        <w:t>Bulbulshoev</w:t>
      </w:r>
      <w:proofErr w:type="spellEnd"/>
      <w:r w:rsidRPr="00824C5B">
        <w:rPr>
          <w:rFonts w:ascii="Cambria" w:eastAsia="Times New Roman" w:hAnsi="Cambria" w:cs="Times New Roman"/>
          <w:kern w:val="0"/>
          <w:sz w:val="26"/>
          <w:szCs w:val="26"/>
          <w:lang w:eastAsia="en-CA"/>
          <w14:ligatures w14:val="none"/>
        </w:rPr>
        <w:t>, U. , &amp; Ruelle, M. (2011). Ecology of time: Calendar of the human body in the Pamir Mountains. </w:t>
      </w:r>
      <w:r w:rsidRPr="00824C5B">
        <w:rPr>
          <w:rFonts w:ascii="Cambria" w:eastAsia="Times New Roman" w:hAnsi="Cambria" w:cs="Times New Roman"/>
          <w:i/>
          <w:iCs/>
          <w:kern w:val="0"/>
          <w:sz w:val="26"/>
          <w:szCs w:val="26"/>
          <w:lang w:eastAsia="en-CA"/>
          <w14:ligatures w14:val="none"/>
        </w:rPr>
        <w:t>Journal of Persianate Studies</w:t>
      </w:r>
      <w:r w:rsidRPr="00824C5B">
        <w:rPr>
          <w:rFonts w:ascii="Cambria" w:eastAsia="Times New Roman" w:hAnsi="Cambria" w:cs="Times New Roman"/>
          <w:kern w:val="0"/>
          <w:sz w:val="26"/>
          <w:szCs w:val="26"/>
          <w:lang w:eastAsia="en-CA"/>
          <w14:ligatures w14:val="none"/>
        </w:rPr>
        <w:t>, 4(2), 146–170. 10.1163/187471611x600369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"https://doi.org/10.1163%2F187471611x600369"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279"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4DF0F913"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Kimmerer, R. W. (2013). </w:t>
      </w:r>
      <w:r w:rsidRPr="00824C5B">
        <w:rPr>
          <w:rFonts w:ascii="Cambria" w:eastAsia="Times New Roman" w:hAnsi="Cambria" w:cs="Times New Roman"/>
          <w:i/>
          <w:iCs/>
          <w:kern w:val="0"/>
          <w:sz w:val="26"/>
          <w:szCs w:val="26"/>
          <w:lang w:eastAsia="en-CA"/>
          <w14:ligatures w14:val="none"/>
        </w:rPr>
        <w:t>Braiding sweetgrass. Indigenous wisdom, scientific knowledge, and the teachings of plants</w:t>
      </w:r>
      <w:r w:rsidRPr="00824C5B">
        <w:rPr>
          <w:rFonts w:ascii="Cambria" w:eastAsia="Times New Roman" w:hAnsi="Cambria" w:cs="Times New Roman"/>
          <w:kern w:val="0"/>
          <w:sz w:val="26"/>
          <w:szCs w:val="26"/>
          <w:lang w:eastAsia="en-CA"/>
          <w14:ligatures w14:val="none"/>
        </w:rPr>
        <w:t>. Milkweed Editions. [</w:t>
      </w:r>
      <w:hyperlink r:id="rId280"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09028F1"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Kirkness, </w:t>
      </w:r>
      <w:proofErr w:type="gramStart"/>
      <w:r w:rsidRPr="00824C5B">
        <w:rPr>
          <w:rFonts w:ascii="Cambria" w:eastAsia="Times New Roman" w:hAnsi="Cambria" w:cs="Times New Roman"/>
          <w:kern w:val="0"/>
          <w:sz w:val="26"/>
          <w:szCs w:val="26"/>
          <w:lang w:eastAsia="en-CA"/>
          <w14:ligatures w14:val="none"/>
        </w:rPr>
        <w:t>V. ,</w:t>
      </w:r>
      <w:proofErr w:type="gramEnd"/>
      <w:r w:rsidRPr="00824C5B">
        <w:rPr>
          <w:rFonts w:ascii="Cambria" w:eastAsia="Times New Roman" w:hAnsi="Cambria" w:cs="Times New Roman"/>
          <w:kern w:val="0"/>
          <w:sz w:val="26"/>
          <w:szCs w:val="26"/>
          <w:lang w:eastAsia="en-CA"/>
          <w14:ligatures w14:val="none"/>
        </w:rPr>
        <w:t xml:space="preserve"> &amp; Barnhardt, R. (1991). First Nations and higher Education: The four R's: Respect, relevance, reciprocity, responsibility. </w:t>
      </w:r>
      <w:r w:rsidRPr="00824C5B">
        <w:rPr>
          <w:rFonts w:ascii="Cambria" w:eastAsia="Times New Roman" w:hAnsi="Cambria" w:cs="Times New Roman"/>
          <w:i/>
          <w:iCs/>
          <w:kern w:val="0"/>
          <w:sz w:val="26"/>
          <w:szCs w:val="26"/>
          <w:lang w:eastAsia="en-CA"/>
          <w14:ligatures w14:val="none"/>
        </w:rPr>
        <w:t>Journal of American Indian Education</w:t>
      </w:r>
      <w:r w:rsidRPr="00824C5B">
        <w:rPr>
          <w:rFonts w:ascii="Cambria" w:eastAsia="Times New Roman" w:hAnsi="Cambria" w:cs="Times New Roman"/>
          <w:kern w:val="0"/>
          <w:sz w:val="26"/>
          <w:szCs w:val="26"/>
          <w:lang w:eastAsia="en-CA"/>
          <w14:ligatures w14:val="none"/>
        </w:rPr>
        <w:t>, 30(3), 1–15. [</w:t>
      </w:r>
      <w:hyperlink r:id="rId281"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57F73A1"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Kovach, M. (2009). </w:t>
      </w:r>
      <w:r w:rsidRPr="00824C5B">
        <w:rPr>
          <w:rFonts w:ascii="Cambria" w:eastAsia="Times New Roman" w:hAnsi="Cambria" w:cs="Times New Roman"/>
          <w:i/>
          <w:iCs/>
          <w:kern w:val="0"/>
          <w:sz w:val="26"/>
          <w:szCs w:val="26"/>
          <w:lang w:eastAsia="en-CA"/>
          <w14:ligatures w14:val="none"/>
        </w:rPr>
        <w:t>Indigenous methodologies: Characteristics, conversations, and contexts</w:t>
      </w:r>
      <w:r w:rsidRPr="00824C5B">
        <w:rPr>
          <w:rFonts w:ascii="Cambria" w:eastAsia="Times New Roman" w:hAnsi="Cambria" w:cs="Times New Roman"/>
          <w:kern w:val="0"/>
          <w:sz w:val="26"/>
          <w:szCs w:val="26"/>
          <w:lang w:eastAsia="en-CA"/>
          <w14:ligatures w14:val="none"/>
        </w:rPr>
        <w:t>. University of Toronto Press. [</w:t>
      </w:r>
      <w:hyperlink r:id="rId282"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583A54E"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proofErr w:type="spellStart"/>
      <w:r w:rsidRPr="00824C5B">
        <w:rPr>
          <w:rFonts w:ascii="Cambria" w:eastAsia="Times New Roman" w:hAnsi="Cambria" w:cs="Times New Roman"/>
          <w:kern w:val="0"/>
          <w:sz w:val="26"/>
          <w:szCs w:val="26"/>
          <w:lang w:eastAsia="en-CA"/>
          <w14:ligatures w14:val="none"/>
        </w:rPr>
        <w:t>Krkošek</w:t>
      </w:r>
      <w:proofErr w:type="spellEnd"/>
      <w:r w:rsidRPr="00824C5B">
        <w:rPr>
          <w:rFonts w:ascii="Cambria" w:eastAsia="Times New Roman" w:hAnsi="Cambria" w:cs="Times New Roman"/>
          <w:kern w:val="0"/>
          <w:sz w:val="26"/>
          <w:szCs w:val="26"/>
          <w:lang w:eastAsia="en-CA"/>
          <w14:ligatures w14:val="none"/>
        </w:rPr>
        <w:t xml:space="preserve">, </w:t>
      </w:r>
      <w:proofErr w:type="gramStart"/>
      <w:r w:rsidRPr="00824C5B">
        <w:rPr>
          <w:rFonts w:ascii="Cambria" w:eastAsia="Times New Roman" w:hAnsi="Cambria" w:cs="Times New Roman"/>
          <w:kern w:val="0"/>
          <w:sz w:val="26"/>
          <w:szCs w:val="26"/>
          <w:lang w:eastAsia="en-CA"/>
          <w14:ligatures w14:val="none"/>
        </w:rPr>
        <w:t>M. ,</w:t>
      </w:r>
      <w:proofErr w:type="gramEnd"/>
      <w:r w:rsidRPr="00824C5B">
        <w:rPr>
          <w:rFonts w:ascii="Cambria" w:eastAsia="Times New Roman" w:hAnsi="Cambria" w:cs="Times New Roman"/>
          <w:kern w:val="0"/>
          <w:sz w:val="26"/>
          <w:szCs w:val="26"/>
          <w:lang w:eastAsia="en-CA"/>
          <w14:ligatures w14:val="none"/>
        </w:rPr>
        <w:t xml:space="preserve"> Ford, J. S. , Morton, A. , Lele, S. , Myers, R. A. , &amp; Lewis, M. A. (2007). Declining wild salmon populations in relation to parasites from farm salmon. </w:t>
      </w:r>
      <w:r w:rsidRPr="00824C5B">
        <w:rPr>
          <w:rFonts w:ascii="Cambria" w:eastAsia="Times New Roman" w:hAnsi="Cambria" w:cs="Times New Roman"/>
          <w:i/>
          <w:iCs/>
          <w:kern w:val="0"/>
          <w:sz w:val="26"/>
          <w:szCs w:val="26"/>
          <w:lang w:eastAsia="en-CA"/>
          <w14:ligatures w14:val="none"/>
        </w:rPr>
        <w:t>Science</w:t>
      </w:r>
      <w:r w:rsidRPr="00824C5B">
        <w:rPr>
          <w:rFonts w:ascii="Cambria" w:eastAsia="Times New Roman" w:hAnsi="Cambria" w:cs="Times New Roman"/>
          <w:kern w:val="0"/>
          <w:sz w:val="26"/>
          <w:szCs w:val="26"/>
          <w:lang w:eastAsia="en-CA"/>
          <w14:ligatures w14:val="none"/>
        </w:rPr>
        <w:t>, 318(5857), 1772–1775. 10.1126/science.1148744 [</w:t>
      </w:r>
      <w:hyperlink r:id="rId283" w:history="1">
        <w:r w:rsidRPr="00824C5B">
          <w:rPr>
            <w:rFonts w:ascii="Cambria" w:eastAsia="Times New Roman" w:hAnsi="Cambria" w:cs="Times New Roman"/>
            <w:color w:val="376FAA"/>
            <w:kern w:val="0"/>
            <w:sz w:val="26"/>
            <w:szCs w:val="26"/>
            <w:u w:val="single"/>
            <w:lang w:eastAsia="en-CA"/>
            <w14:ligatures w14:val="none"/>
          </w:rPr>
          <w:t>PubMed</w:t>
        </w:r>
      </w:hyperlink>
      <w:r w:rsidRPr="00824C5B">
        <w:rPr>
          <w:rFonts w:ascii="Cambria" w:eastAsia="Times New Roman" w:hAnsi="Cambria" w:cs="Times New Roman"/>
          <w:kern w:val="0"/>
          <w:sz w:val="26"/>
          <w:szCs w:val="26"/>
          <w:lang w:eastAsia="en-CA"/>
          <w14:ligatures w14:val="none"/>
        </w:rPr>
        <w:t>]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"https://doi.org/10.1126%2Fscience.1148744"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284"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4669758E"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Krupnik, </w:t>
      </w:r>
      <w:proofErr w:type="gramStart"/>
      <w:r w:rsidRPr="00824C5B">
        <w:rPr>
          <w:rFonts w:ascii="Cambria" w:eastAsia="Times New Roman" w:hAnsi="Cambria" w:cs="Times New Roman"/>
          <w:kern w:val="0"/>
          <w:sz w:val="26"/>
          <w:szCs w:val="26"/>
          <w:lang w:eastAsia="en-CA"/>
          <w14:ligatures w14:val="none"/>
        </w:rPr>
        <w:t>I. ,</w:t>
      </w:r>
      <w:proofErr w:type="gramEnd"/>
      <w:r w:rsidRPr="00824C5B">
        <w:rPr>
          <w:rFonts w:ascii="Cambria" w:eastAsia="Times New Roman" w:hAnsi="Cambria" w:cs="Times New Roman"/>
          <w:kern w:val="0"/>
          <w:sz w:val="26"/>
          <w:szCs w:val="26"/>
          <w:lang w:eastAsia="en-CA"/>
          <w14:ligatures w14:val="none"/>
        </w:rPr>
        <w:t xml:space="preserve"> &amp; Jolly, D. (2002). The Earth is faster now: Indigenous observations of Arctic environmental change. Arctic Research Consortium US, &amp; Washington, D.C., Smithsonian Institution.</w:t>
      </w:r>
    </w:p>
    <w:p w14:paraId="56CFA8B8"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proofErr w:type="spellStart"/>
      <w:r w:rsidRPr="00824C5B">
        <w:rPr>
          <w:rFonts w:ascii="Cambria" w:eastAsia="Times New Roman" w:hAnsi="Cambria" w:cs="Times New Roman"/>
          <w:kern w:val="0"/>
          <w:sz w:val="26"/>
          <w:szCs w:val="26"/>
          <w:lang w:eastAsia="en-CA"/>
          <w14:ligatures w14:val="none"/>
        </w:rPr>
        <w:t>Kuhnlein</w:t>
      </w:r>
      <w:proofErr w:type="spellEnd"/>
      <w:r w:rsidRPr="00824C5B">
        <w:rPr>
          <w:rFonts w:ascii="Cambria" w:eastAsia="Times New Roman" w:hAnsi="Cambria" w:cs="Times New Roman"/>
          <w:kern w:val="0"/>
          <w:sz w:val="26"/>
          <w:szCs w:val="26"/>
          <w:lang w:eastAsia="en-CA"/>
          <w14:ligatures w14:val="none"/>
        </w:rPr>
        <w:t xml:space="preserve">, H. </w:t>
      </w:r>
      <w:proofErr w:type="gramStart"/>
      <w:r w:rsidRPr="00824C5B">
        <w:rPr>
          <w:rFonts w:ascii="Cambria" w:eastAsia="Times New Roman" w:hAnsi="Cambria" w:cs="Times New Roman"/>
          <w:kern w:val="0"/>
          <w:sz w:val="26"/>
          <w:szCs w:val="26"/>
          <w:lang w:eastAsia="en-CA"/>
          <w14:ligatures w14:val="none"/>
        </w:rPr>
        <w:t>V. ,</w:t>
      </w:r>
      <w:proofErr w:type="gramEnd"/>
      <w:r w:rsidRPr="00824C5B">
        <w:rPr>
          <w:rFonts w:ascii="Cambria" w:eastAsia="Times New Roman" w:hAnsi="Cambria" w:cs="Times New Roman"/>
          <w:kern w:val="0"/>
          <w:sz w:val="26"/>
          <w:szCs w:val="26"/>
          <w:lang w:eastAsia="en-CA"/>
          <w14:ligatures w14:val="none"/>
        </w:rPr>
        <w:t xml:space="preserve"> Erasmus, B. , &amp; </w:t>
      </w:r>
      <w:proofErr w:type="spellStart"/>
      <w:r w:rsidRPr="00824C5B">
        <w:rPr>
          <w:rFonts w:ascii="Cambria" w:eastAsia="Times New Roman" w:hAnsi="Cambria" w:cs="Times New Roman"/>
          <w:kern w:val="0"/>
          <w:sz w:val="26"/>
          <w:szCs w:val="26"/>
          <w:lang w:eastAsia="en-CA"/>
          <w14:ligatures w14:val="none"/>
        </w:rPr>
        <w:t>Spigelski</w:t>
      </w:r>
      <w:proofErr w:type="spellEnd"/>
      <w:r w:rsidRPr="00824C5B">
        <w:rPr>
          <w:rFonts w:ascii="Cambria" w:eastAsia="Times New Roman" w:hAnsi="Cambria" w:cs="Times New Roman"/>
          <w:kern w:val="0"/>
          <w:sz w:val="26"/>
          <w:szCs w:val="26"/>
          <w:lang w:eastAsia="en-CA"/>
          <w14:ligatures w14:val="none"/>
        </w:rPr>
        <w:t>, D. (Eds.). (2009). Indigenous Peoples’ food systems: The many dimensions of culture, diversity, and environment for nutrition and health. CINE, McGill U; UN FAO,</w:t>
      </w:r>
    </w:p>
    <w:p w14:paraId="77887667"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proofErr w:type="spellStart"/>
      <w:r w:rsidRPr="00824C5B">
        <w:rPr>
          <w:rFonts w:ascii="Cambria" w:eastAsia="Times New Roman" w:hAnsi="Cambria" w:cs="Times New Roman"/>
          <w:kern w:val="0"/>
          <w:sz w:val="26"/>
          <w:szCs w:val="26"/>
          <w:lang w:eastAsia="en-CA"/>
          <w14:ligatures w14:val="none"/>
        </w:rPr>
        <w:t>Kuhnlein</w:t>
      </w:r>
      <w:proofErr w:type="spellEnd"/>
      <w:r w:rsidRPr="00824C5B">
        <w:rPr>
          <w:rFonts w:ascii="Cambria" w:eastAsia="Times New Roman" w:hAnsi="Cambria" w:cs="Times New Roman"/>
          <w:kern w:val="0"/>
          <w:sz w:val="26"/>
          <w:szCs w:val="26"/>
          <w:lang w:eastAsia="en-CA"/>
          <w14:ligatures w14:val="none"/>
        </w:rPr>
        <w:t xml:space="preserve">, H. </w:t>
      </w:r>
      <w:proofErr w:type="gramStart"/>
      <w:r w:rsidRPr="00824C5B">
        <w:rPr>
          <w:rFonts w:ascii="Cambria" w:eastAsia="Times New Roman" w:hAnsi="Cambria" w:cs="Times New Roman"/>
          <w:kern w:val="0"/>
          <w:sz w:val="26"/>
          <w:szCs w:val="26"/>
          <w:lang w:eastAsia="en-CA"/>
          <w14:ligatures w14:val="none"/>
        </w:rPr>
        <w:t>V. ,</w:t>
      </w:r>
      <w:proofErr w:type="gramEnd"/>
      <w:r w:rsidRPr="00824C5B">
        <w:rPr>
          <w:rFonts w:ascii="Cambria" w:eastAsia="Times New Roman" w:hAnsi="Cambria" w:cs="Times New Roman"/>
          <w:kern w:val="0"/>
          <w:sz w:val="26"/>
          <w:szCs w:val="26"/>
          <w:lang w:eastAsia="en-CA"/>
          <w14:ligatures w14:val="none"/>
        </w:rPr>
        <w:t xml:space="preserve"> Erasmus, B. , </w:t>
      </w:r>
      <w:proofErr w:type="spellStart"/>
      <w:r w:rsidRPr="00824C5B">
        <w:rPr>
          <w:rFonts w:ascii="Cambria" w:eastAsia="Times New Roman" w:hAnsi="Cambria" w:cs="Times New Roman"/>
          <w:kern w:val="0"/>
          <w:sz w:val="26"/>
          <w:szCs w:val="26"/>
          <w:lang w:eastAsia="en-CA"/>
          <w14:ligatures w14:val="none"/>
        </w:rPr>
        <w:t>Spigelski</w:t>
      </w:r>
      <w:proofErr w:type="spellEnd"/>
      <w:r w:rsidRPr="00824C5B">
        <w:rPr>
          <w:rFonts w:ascii="Cambria" w:eastAsia="Times New Roman" w:hAnsi="Cambria" w:cs="Times New Roman"/>
          <w:kern w:val="0"/>
          <w:sz w:val="26"/>
          <w:szCs w:val="26"/>
          <w:lang w:eastAsia="en-CA"/>
          <w14:ligatures w14:val="none"/>
        </w:rPr>
        <w:t>, &amp; Burlingame, D. B. (Eds.). (2013). </w:t>
      </w:r>
      <w:r w:rsidRPr="00824C5B">
        <w:rPr>
          <w:rFonts w:ascii="Cambria" w:eastAsia="Times New Roman" w:hAnsi="Cambria" w:cs="Times New Roman"/>
          <w:i/>
          <w:iCs/>
          <w:kern w:val="0"/>
          <w:sz w:val="26"/>
          <w:szCs w:val="26"/>
          <w:lang w:eastAsia="en-CA"/>
          <w14:ligatures w14:val="none"/>
        </w:rPr>
        <w:t>Indigenous Peoples’ food systems for health: Interventions for health promotion and policy</w:t>
      </w:r>
      <w:r w:rsidRPr="00824C5B">
        <w:rPr>
          <w:rFonts w:ascii="Cambria" w:eastAsia="Times New Roman" w:hAnsi="Cambria" w:cs="Times New Roman"/>
          <w:kern w:val="0"/>
          <w:sz w:val="26"/>
          <w:szCs w:val="26"/>
          <w:lang w:eastAsia="en-CA"/>
          <w14:ligatures w14:val="none"/>
        </w:rPr>
        <w:t>. CINE, McGill U; UN FAO</w:t>
      </w:r>
    </w:p>
    <w:p w14:paraId="49334C45"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Kukutai, </w:t>
      </w:r>
      <w:proofErr w:type="gramStart"/>
      <w:r w:rsidRPr="00824C5B">
        <w:rPr>
          <w:rFonts w:ascii="Cambria" w:eastAsia="Times New Roman" w:hAnsi="Cambria" w:cs="Times New Roman"/>
          <w:kern w:val="0"/>
          <w:sz w:val="26"/>
          <w:szCs w:val="26"/>
          <w:lang w:eastAsia="en-CA"/>
          <w14:ligatures w14:val="none"/>
        </w:rPr>
        <w:t>T. ,</w:t>
      </w:r>
      <w:proofErr w:type="gramEnd"/>
      <w:r w:rsidRPr="00824C5B">
        <w:rPr>
          <w:rFonts w:ascii="Cambria" w:eastAsia="Times New Roman" w:hAnsi="Cambria" w:cs="Times New Roman"/>
          <w:kern w:val="0"/>
          <w:sz w:val="26"/>
          <w:szCs w:val="26"/>
          <w:lang w:eastAsia="en-CA"/>
          <w14:ligatures w14:val="none"/>
        </w:rPr>
        <w:t xml:space="preserve"> &amp; Taylor, J. (2016). </w:t>
      </w:r>
      <w:r w:rsidRPr="00824C5B">
        <w:rPr>
          <w:rFonts w:ascii="Cambria" w:eastAsia="Times New Roman" w:hAnsi="Cambria" w:cs="Times New Roman"/>
          <w:i/>
          <w:iCs/>
          <w:kern w:val="0"/>
          <w:sz w:val="26"/>
          <w:szCs w:val="26"/>
          <w:lang w:eastAsia="en-CA"/>
          <w14:ligatures w14:val="none"/>
        </w:rPr>
        <w:t>Indigenous data sovereignty: Toward an agenda</w:t>
      </w:r>
      <w:r w:rsidRPr="00824C5B">
        <w:rPr>
          <w:rFonts w:ascii="Cambria" w:eastAsia="Times New Roman" w:hAnsi="Cambria" w:cs="Times New Roman"/>
          <w:kern w:val="0"/>
          <w:sz w:val="26"/>
          <w:szCs w:val="26"/>
          <w:lang w:eastAsia="en-CA"/>
          <w14:ligatures w14:val="none"/>
        </w:rPr>
        <w:t>. ANU Press. [</w:t>
      </w:r>
      <w:hyperlink r:id="rId285"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5001E0D6"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lastRenderedPageBreak/>
        <w:t xml:space="preserve">Lantz, </w:t>
      </w:r>
      <w:proofErr w:type="gramStart"/>
      <w:r w:rsidRPr="00824C5B">
        <w:rPr>
          <w:rFonts w:ascii="Cambria" w:eastAsia="Times New Roman" w:hAnsi="Cambria" w:cs="Times New Roman"/>
          <w:kern w:val="0"/>
          <w:sz w:val="26"/>
          <w:szCs w:val="26"/>
          <w:lang w:eastAsia="en-CA"/>
          <w14:ligatures w14:val="none"/>
        </w:rPr>
        <w:t>T. ,</w:t>
      </w:r>
      <w:proofErr w:type="gramEnd"/>
      <w:r w:rsidRPr="00824C5B">
        <w:rPr>
          <w:rFonts w:ascii="Cambria" w:eastAsia="Times New Roman" w:hAnsi="Cambria" w:cs="Times New Roman"/>
          <w:kern w:val="0"/>
          <w:sz w:val="26"/>
          <w:szCs w:val="26"/>
          <w:lang w:eastAsia="en-CA"/>
          <w14:ligatures w14:val="none"/>
        </w:rPr>
        <w:t xml:space="preserve"> &amp; Turner, N. J. (2003). Traditional phenological knowledge of Aboriginal Peoples in British Columbia. </w:t>
      </w:r>
      <w:r w:rsidRPr="00824C5B">
        <w:rPr>
          <w:rFonts w:ascii="Cambria" w:eastAsia="Times New Roman" w:hAnsi="Cambria" w:cs="Times New Roman"/>
          <w:i/>
          <w:iCs/>
          <w:kern w:val="0"/>
          <w:sz w:val="26"/>
          <w:szCs w:val="26"/>
          <w:lang w:eastAsia="en-CA"/>
          <w14:ligatures w14:val="none"/>
        </w:rPr>
        <w:t>Journal of Ethnobiology</w:t>
      </w:r>
      <w:r w:rsidRPr="00824C5B">
        <w:rPr>
          <w:rFonts w:ascii="Cambria" w:eastAsia="Times New Roman" w:hAnsi="Cambria" w:cs="Times New Roman"/>
          <w:kern w:val="0"/>
          <w:sz w:val="26"/>
          <w:szCs w:val="26"/>
          <w:lang w:eastAsia="en-CA"/>
          <w14:ligatures w14:val="none"/>
        </w:rPr>
        <w:t>, 23(2), 263–286. [</w:t>
      </w:r>
      <w:hyperlink r:id="rId286"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31B4F8D"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proofErr w:type="spellStart"/>
      <w:r w:rsidRPr="00824C5B">
        <w:rPr>
          <w:rFonts w:ascii="Cambria" w:eastAsia="Times New Roman" w:hAnsi="Cambria" w:cs="Times New Roman"/>
          <w:kern w:val="0"/>
          <w:sz w:val="26"/>
          <w:szCs w:val="26"/>
          <w:lang w:eastAsia="en-CA"/>
          <w14:ligatures w14:val="none"/>
        </w:rPr>
        <w:t>Lepofsky</w:t>
      </w:r>
      <w:proofErr w:type="spellEnd"/>
      <w:r w:rsidRPr="00824C5B">
        <w:rPr>
          <w:rFonts w:ascii="Cambria" w:eastAsia="Times New Roman" w:hAnsi="Cambria" w:cs="Times New Roman"/>
          <w:kern w:val="0"/>
          <w:sz w:val="26"/>
          <w:szCs w:val="26"/>
          <w:lang w:eastAsia="en-CA"/>
          <w14:ligatures w14:val="none"/>
        </w:rPr>
        <w:t xml:space="preserve">, </w:t>
      </w:r>
      <w:proofErr w:type="gramStart"/>
      <w:r w:rsidRPr="00824C5B">
        <w:rPr>
          <w:rFonts w:ascii="Cambria" w:eastAsia="Times New Roman" w:hAnsi="Cambria" w:cs="Times New Roman"/>
          <w:kern w:val="0"/>
          <w:sz w:val="26"/>
          <w:szCs w:val="26"/>
          <w:lang w:eastAsia="en-CA"/>
          <w14:ligatures w14:val="none"/>
        </w:rPr>
        <w:t>D. ,</w:t>
      </w:r>
      <w:proofErr w:type="gramEnd"/>
      <w:r w:rsidRPr="00824C5B">
        <w:rPr>
          <w:rFonts w:ascii="Cambria" w:eastAsia="Times New Roman" w:hAnsi="Cambria" w:cs="Times New Roman"/>
          <w:kern w:val="0"/>
          <w:sz w:val="26"/>
          <w:szCs w:val="26"/>
          <w:lang w:eastAsia="en-CA"/>
          <w14:ligatures w14:val="none"/>
        </w:rPr>
        <w:t xml:space="preserve"> Armstrong, C. G. , Greening, S. , Jackley, J. , Carpenter, J. , Guernsey, B. , et al. (2017). Historical Ecology of cultural keystone places of the Northwest Coast. </w:t>
      </w:r>
      <w:r w:rsidRPr="00824C5B">
        <w:rPr>
          <w:rFonts w:ascii="Cambria" w:eastAsia="Times New Roman" w:hAnsi="Cambria" w:cs="Times New Roman"/>
          <w:i/>
          <w:iCs/>
          <w:kern w:val="0"/>
          <w:sz w:val="26"/>
          <w:szCs w:val="26"/>
          <w:lang w:eastAsia="en-CA"/>
          <w14:ligatures w14:val="none"/>
        </w:rPr>
        <w:t>American Anthropology</w:t>
      </w:r>
      <w:r w:rsidRPr="00824C5B">
        <w:rPr>
          <w:rFonts w:ascii="Cambria" w:eastAsia="Times New Roman" w:hAnsi="Cambria" w:cs="Times New Roman"/>
          <w:kern w:val="0"/>
          <w:sz w:val="26"/>
          <w:szCs w:val="26"/>
          <w:lang w:eastAsia="en-CA"/>
          <w14:ligatures w14:val="none"/>
        </w:rPr>
        <w:t>, 119(3), 448–463. 10.1111/aman.12893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"https://doi.org/10.1111%2Faman.12893"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287"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9C7BDF1"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Levin, P. </w:t>
      </w:r>
      <w:proofErr w:type="gramStart"/>
      <w:r w:rsidRPr="00824C5B">
        <w:rPr>
          <w:rFonts w:ascii="Cambria" w:eastAsia="Times New Roman" w:hAnsi="Cambria" w:cs="Times New Roman"/>
          <w:kern w:val="0"/>
          <w:sz w:val="26"/>
          <w:szCs w:val="26"/>
          <w:lang w:eastAsia="en-CA"/>
          <w14:ligatures w14:val="none"/>
        </w:rPr>
        <w:t>S. ,</w:t>
      </w:r>
      <w:proofErr w:type="gramEnd"/>
      <w:r w:rsidRPr="00824C5B">
        <w:rPr>
          <w:rFonts w:ascii="Cambria" w:eastAsia="Times New Roman" w:hAnsi="Cambria" w:cs="Times New Roman"/>
          <w:kern w:val="0"/>
          <w:sz w:val="26"/>
          <w:szCs w:val="26"/>
          <w:lang w:eastAsia="en-CA"/>
          <w14:ligatures w14:val="none"/>
        </w:rPr>
        <w:t xml:space="preserve"> &amp; Poe, M. R. (Eds.). (2017)., </w:t>
      </w:r>
      <w:r w:rsidRPr="00824C5B">
        <w:rPr>
          <w:rFonts w:ascii="Cambria" w:eastAsia="Times New Roman" w:hAnsi="Cambria" w:cs="Times New Roman"/>
          <w:i/>
          <w:iCs/>
          <w:kern w:val="0"/>
          <w:sz w:val="26"/>
          <w:szCs w:val="26"/>
          <w:lang w:eastAsia="en-CA"/>
          <w14:ligatures w14:val="none"/>
        </w:rPr>
        <w:t>Conservation for the Anthropocene Ocean. Interdisciplinary science in support of nature and people</w:t>
      </w:r>
      <w:r w:rsidRPr="00824C5B">
        <w:rPr>
          <w:rFonts w:ascii="Cambria" w:eastAsia="Times New Roman" w:hAnsi="Cambria" w:cs="Times New Roman"/>
          <w:kern w:val="0"/>
          <w:sz w:val="26"/>
          <w:szCs w:val="26"/>
          <w:lang w:eastAsia="en-CA"/>
          <w14:ligatures w14:val="none"/>
        </w:rPr>
        <w:t>. Academic Press. [</w:t>
      </w:r>
      <w:hyperlink r:id="rId288"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ECED224"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proofErr w:type="spellStart"/>
      <w:r w:rsidRPr="00824C5B">
        <w:rPr>
          <w:rFonts w:ascii="Cambria" w:eastAsia="Times New Roman" w:hAnsi="Cambria" w:cs="Times New Roman"/>
          <w:kern w:val="0"/>
          <w:sz w:val="26"/>
          <w:szCs w:val="26"/>
          <w:lang w:eastAsia="en-CA"/>
          <w14:ligatures w14:val="none"/>
        </w:rPr>
        <w:t>Luschiim</w:t>
      </w:r>
      <w:proofErr w:type="spellEnd"/>
      <w:r w:rsidRPr="00824C5B">
        <w:rPr>
          <w:rFonts w:ascii="Cambria" w:eastAsia="Times New Roman" w:hAnsi="Cambria" w:cs="Times New Roman"/>
          <w:kern w:val="0"/>
          <w:sz w:val="26"/>
          <w:szCs w:val="26"/>
          <w:lang w:eastAsia="en-CA"/>
          <w14:ligatures w14:val="none"/>
        </w:rPr>
        <w:t xml:space="preserve">, A. </w:t>
      </w:r>
      <w:proofErr w:type="gramStart"/>
      <w:r w:rsidRPr="00824C5B">
        <w:rPr>
          <w:rFonts w:ascii="Cambria" w:eastAsia="Times New Roman" w:hAnsi="Cambria" w:cs="Times New Roman"/>
          <w:kern w:val="0"/>
          <w:sz w:val="26"/>
          <w:szCs w:val="26"/>
          <w:lang w:eastAsia="en-CA"/>
          <w14:ligatures w14:val="none"/>
        </w:rPr>
        <w:t>C. ,</w:t>
      </w:r>
      <w:proofErr w:type="gramEnd"/>
      <w:r w:rsidRPr="00824C5B">
        <w:rPr>
          <w:rFonts w:ascii="Cambria" w:eastAsia="Times New Roman" w:hAnsi="Cambria" w:cs="Times New Roman"/>
          <w:kern w:val="0"/>
          <w:sz w:val="26"/>
          <w:szCs w:val="26"/>
          <w:lang w:eastAsia="en-CA"/>
          <w14:ligatures w14:val="none"/>
        </w:rPr>
        <w:t xml:space="preserve"> &amp; Turner, N. J. (2021). </w:t>
      </w:r>
      <w:r w:rsidRPr="00824C5B">
        <w:rPr>
          <w:rFonts w:ascii="Cambria" w:eastAsia="Times New Roman" w:hAnsi="Cambria" w:cs="Times New Roman"/>
          <w:i/>
          <w:iCs/>
          <w:kern w:val="0"/>
          <w:sz w:val="26"/>
          <w:szCs w:val="26"/>
          <w:lang w:eastAsia="en-CA"/>
          <w14:ligatures w14:val="none"/>
        </w:rPr>
        <w:t xml:space="preserve">Luschiim’s plants: A </w:t>
      </w:r>
      <w:proofErr w:type="spellStart"/>
      <w:r w:rsidRPr="00824C5B">
        <w:rPr>
          <w:rFonts w:ascii="Cambria" w:eastAsia="Times New Roman" w:hAnsi="Cambria" w:cs="Times New Roman"/>
          <w:i/>
          <w:iCs/>
          <w:kern w:val="0"/>
          <w:sz w:val="26"/>
          <w:szCs w:val="26"/>
          <w:lang w:eastAsia="en-CA"/>
          <w14:ligatures w14:val="none"/>
        </w:rPr>
        <w:t>Hul’q’umi’num</w:t>
      </w:r>
      <w:proofErr w:type="spellEnd"/>
      <w:r w:rsidRPr="00824C5B">
        <w:rPr>
          <w:rFonts w:ascii="Cambria" w:eastAsia="Times New Roman" w:hAnsi="Cambria" w:cs="Times New Roman"/>
          <w:i/>
          <w:iCs/>
          <w:kern w:val="0"/>
          <w:sz w:val="26"/>
          <w:szCs w:val="26"/>
          <w:lang w:eastAsia="en-CA"/>
          <w14:ligatures w14:val="none"/>
        </w:rPr>
        <w:t>’ (Cowichan) ethnobotany</w:t>
      </w:r>
      <w:r w:rsidRPr="00824C5B">
        <w:rPr>
          <w:rFonts w:ascii="Cambria" w:eastAsia="Times New Roman" w:hAnsi="Cambria" w:cs="Times New Roman"/>
          <w:kern w:val="0"/>
          <w:sz w:val="26"/>
          <w:szCs w:val="26"/>
          <w:lang w:eastAsia="en-CA"/>
          <w14:ligatures w14:val="none"/>
        </w:rPr>
        <w:t>. Harbour. [</w:t>
      </w:r>
      <w:hyperlink r:id="rId289"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5F609833"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Lutz, J. S. (2008). </w:t>
      </w:r>
      <w:proofErr w:type="spellStart"/>
      <w:r w:rsidRPr="00824C5B">
        <w:rPr>
          <w:rFonts w:ascii="Cambria" w:eastAsia="Times New Roman" w:hAnsi="Cambria" w:cs="Times New Roman"/>
          <w:i/>
          <w:iCs/>
          <w:kern w:val="0"/>
          <w:sz w:val="26"/>
          <w:szCs w:val="26"/>
          <w:lang w:eastAsia="en-CA"/>
          <w14:ligatures w14:val="none"/>
        </w:rPr>
        <w:t>Makuk</w:t>
      </w:r>
      <w:proofErr w:type="spellEnd"/>
      <w:r w:rsidRPr="00824C5B">
        <w:rPr>
          <w:rFonts w:ascii="Cambria" w:eastAsia="Times New Roman" w:hAnsi="Cambria" w:cs="Times New Roman"/>
          <w:i/>
          <w:iCs/>
          <w:kern w:val="0"/>
          <w:sz w:val="26"/>
          <w:szCs w:val="26"/>
          <w:lang w:eastAsia="en-CA"/>
          <w14:ligatures w14:val="none"/>
        </w:rPr>
        <w:t>: A new history of Aboriginal‐white relations</w:t>
      </w:r>
      <w:r w:rsidRPr="00824C5B">
        <w:rPr>
          <w:rFonts w:ascii="Cambria" w:eastAsia="Times New Roman" w:hAnsi="Cambria" w:cs="Times New Roman"/>
          <w:kern w:val="0"/>
          <w:sz w:val="26"/>
          <w:szCs w:val="26"/>
          <w:lang w:eastAsia="en-CA"/>
          <w14:ligatures w14:val="none"/>
        </w:rPr>
        <w:t>. UBC Press. [</w:t>
      </w:r>
      <w:hyperlink r:id="rId290"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17BBD6BD"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Lyons, </w:t>
      </w:r>
      <w:proofErr w:type="gramStart"/>
      <w:r w:rsidRPr="00824C5B">
        <w:rPr>
          <w:rFonts w:ascii="Cambria" w:eastAsia="Times New Roman" w:hAnsi="Cambria" w:cs="Times New Roman"/>
          <w:kern w:val="0"/>
          <w:sz w:val="26"/>
          <w:szCs w:val="26"/>
          <w:lang w:eastAsia="en-CA"/>
          <w14:ligatures w14:val="none"/>
        </w:rPr>
        <w:t>N. ,</w:t>
      </w:r>
      <w:proofErr w:type="gramEnd"/>
      <w:r w:rsidRPr="00824C5B">
        <w:rPr>
          <w:rFonts w:ascii="Cambria" w:eastAsia="Times New Roman" w:hAnsi="Cambria" w:cs="Times New Roman"/>
          <w:kern w:val="0"/>
          <w:sz w:val="26"/>
          <w:szCs w:val="26"/>
          <w:lang w:eastAsia="en-CA"/>
          <w14:ligatures w14:val="none"/>
        </w:rPr>
        <w:t xml:space="preserve"> Hoffmann, T. , Miller, D. , </w:t>
      </w:r>
      <w:proofErr w:type="spellStart"/>
      <w:r w:rsidRPr="00824C5B">
        <w:rPr>
          <w:rFonts w:ascii="Cambria" w:eastAsia="Times New Roman" w:hAnsi="Cambria" w:cs="Times New Roman"/>
          <w:kern w:val="0"/>
          <w:sz w:val="26"/>
          <w:szCs w:val="26"/>
          <w:lang w:eastAsia="en-CA"/>
          <w14:ligatures w14:val="none"/>
        </w:rPr>
        <w:t>Huddlestan</w:t>
      </w:r>
      <w:proofErr w:type="spellEnd"/>
      <w:r w:rsidRPr="00824C5B">
        <w:rPr>
          <w:rFonts w:ascii="Cambria" w:eastAsia="Times New Roman" w:hAnsi="Cambria" w:cs="Times New Roman"/>
          <w:kern w:val="0"/>
          <w:sz w:val="26"/>
          <w:szCs w:val="26"/>
          <w:lang w:eastAsia="en-CA"/>
          <w14:ligatures w14:val="none"/>
        </w:rPr>
        <w:t>, S. , Leon, R. , &amp; Squires, K. (2018). Katzie &amp; the Wapato: An archaeological love story. </w:t>
      </w:r>
      <w:r w:rsidRPr="00824C5B">
        <w:rPr>
          <w:rFonts w:ascii="Cambria" w:eastAsia="Times New Roman" w:hAnsi="Cambria" w:cs="Times New Roman"/>
          <w:i/>
          <w:iCs/>
          <w:kern w:val="0"/>
          <w:sz w:val="26"/>
          <w:szCs w:val="26"/>
          <w:lang w:eastAsia="en-CA"/>
          <w14:ligatures w14:val="none"/>
        </w:rPr>
        <w:t>Journal of World Archaeological Congress</w:t>
      </w:r>
      <w:r w:rsidRPr="00824C5B">
        <w:rPr>
          <w:rFonts w:ascii="Cambria" w:eastAsia="Times New Roman" w:hAnsi="Cambria" w:cs="Times New Roman"/>
          <w:kern w:val="0"/>
          <w:sz w:val="26"/>
          <w:szCs w:val="26"/>
          <w:lang w:eastAsia="en-CA"/>
          <w14:ligatures w14:val="none"/>
        </w:rPr>
        <w:t>, 14(1), 7–29. 10.1007/s11759-018-9333-2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"https://doi.org/10.1007%2Fs11759-018-9333-2"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291"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1C29CDF4"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Maffi, </w:t>
      </w:r>
      <w:proofErr w:type="gramStart"/>
      <w:r w:rsidRPr="00824C5B">
        <w:rPr>
          <w:rFonts w:ascii="Cambria" w:eastAsia="Times New Roman" w:hAnsi="Cambria" w:cs="Times New Roman"/>
          <w:kern w:val="0"/>
          <w:sz w:val="26"/>
          <w:szCs w:val="26"/>
          <w:lang w:eastAsia="en-CA"/>
          <w14:ligatures w14:val="none"/>
        </w:rPr>
        <w:t>L. ,</w:t>
      </w:r>
      <w:proofErr w:type="gramEnd"/>
      <w:r w:rsidRPr="00824C5B">
        <w:rPr>
          <w:rFonts w:ascii="Cambria" w:eastAsia="Times New Roman" w:hAnsi="Cambria" w:cs="Times New Roman"/>
          <w:kern w:val="0"/>
          <w:sz w:val="26"/>
          <w:szCs w:val="26"/>
          <w:lang w:eastAsia="en-CA"/>
          <w14:ligatures w14:val="none"/>
        </w:rPr>
        <w:t xml:space="preserve"> &amp; Woodley, E. (2012). </w:t>
      </w:r>
      <w:r w:rsidRPr="00824C5B">
        <w:rPr>
          <w:rFonts w:ascii="Cambria" w:eastAsia="Times New Roman" w:hAnsi="Cambria" w:cs="Times New Roman"/>
          <w:i/>
          <w:iCs/>
          <w:kern w:val="0"/>
          <w:sz w:val="26"/>
          <w:szCs w:val="26"/>
          <w:lang w:eastAsia="en-CA"/>
          <w14:ligatures w14:val="none"/>
        </w:rPr>
        <w:t>Biocultural diversity conservation: A global sourcebook</w:t>
      </w:r>
      <w:r w:rsidRPr="00824C5B">
        <w:rPr>
          <w:rFonts w:ascii="Cambria" w:eastAsia="Times New Roman" w:hAnsi="Cambria" w:cs="Times New Roman"/>
          <w:kern w:val="0"/>
          <w:sz w:val="26"/>
          <w:szCs w:val="26"/>
          <w:lang w:eastAsia="en-CA"/>
          <w14:ligatures w14:val="none"/>
        </w:rPr>
        <w:t>. Routledge. [</w:t>
      </w:r>
      <w:hyperlink r:id="rId292"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0ACED373"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proofErr w:type="spellStart"/>
      <w:r w:rsidRPr="00824C5B">
        <w:rPr>
          <w:rFonts w:ascii="Cambria" w:eastAsia="Times New Roman" w:hAnsi="Cambria" w:cs="Times New Roman"/>
          <w:kern w:val="0"/>
          <w:sz w:val="26"/>
          <w:szCs w:val="26"/>
          <w:lang w:eastAsia="en-CA"/>
          <w14:ligatures w14:val="none"/>
        </w:rPr>
        <w:t>Marushka</w:t>
      </w:r>
      <w:proofErr w:type="spellEnd"/>
      <w:r w:rsidRPr="00824C5B">
        <w:rPr>
          <w:rFonts w:ascii="Cambria" w:eastAsia="Times New Roman" w:hAnsi="Cambria" w:cs="Times New Roman"/>
          <w:kern w:val="0"/>
          <w:sz w:val="26"/>
          <w:szCs w:val="26"/>
          <w:lang w:eastAsia="en-CA"/>
          <w14:ligatures w14:val="none"/>
        </w:rPr>
        <w:t xml:space="preserve">, </w:t>
      </w:r>
      <w:proofErr w:type="gramStart"/>
      <w:r w:rsidRPr="00824C5B">
        <w:rPr>
          <w:rFonts w:ascii="Cambria" w:eastAsia="Times New Roman" w:hAnsi="Cambria" w:cs="Times New Roman"/>
          <w:kern w:val="0"/>
          <w:sz w:val="26"/>
          <w:szCs w:val="26"/>
          <w:lang w:eastAsia="en-CA"/>
          <w14:ligatures w14:val="none"/>
        </w:rPr>
        <w:t>L. ,</w:t>
      </w:r>
      <w:proofErr w:type="gramEnd"/>
      <w:r w:rsidRPr="00824C5B">
        <w:rPr>
          <w:rFonts w:ascii="Cambria" w:eastAsia="Times New Roman" w:hAnsi="Cambria" w:cs="Times New Roman"/>
          <w:kern w:val="0"/>
          <w:sz w:val="26"/>
          <w:szCs w:val="26"/>
          <w:lang w:eastAsia="en-CA"/>
          <w14:ligatures w14:val="none"/>
        </w:rPr>
        <w:t xml:space="preserve"> Kenny, T.‐A. , Batal, M. , Cheung, W. W. L. , </w:t>
      </w:r>
      <w:proofErr w:type="spellStart"/>
      <w:r w:rsidRPr="00824C5B">
        <w:rPr>
          <w:rFonts w:ascii="Cambria" w:eastAsia="Times New Roman" w:hAnsi="Cambria" w:cs="Times New Roman"/>
          <w:kern w:val="0"/>
          <w:sz w:val="26"/>
          <w:szCs w:val="26"/>
          <w:lang w:eastAsia="en-CA"/>
          <w14:ligatures w14:val="none"/>
        </w:rPr>
        <w:t>Fediuk</w:t>
      </w:r>
      <w:proofErr w:type="spellEnd"/>
      <w:r w:rsidRPr="00824C5B">
        <w:rPr>
          <w:rFonts w:ascii="Cambria" w:eastAsia="Times New Roman" w:hAnsi="Cambria" w:cs="Times New Roman"/>
          <w:kern w:val="0"/>
          <w:sz w:val="26"/>
          <w:szCs w:val="26"/>
          <w:lang w:eastAsia="en-CA"/>
          <w14:ligatures w14:val="none"/>
        </w:rPr>
        <w:t>, K. , Golden, C. D. , et al. (2019). Potential impacts of climate‐related decline of seafood harvest on nutritional status of coastal First Nations in British Columbia, Canada. </w:t>
      </w:r>
      <w:proofErr w:type="spellStart"/>
      <w:r w:rsidRPr="00824C5B">
        <w:rPr>
          <w:rFonts w:ascii="Cambria" w:eastAsia="Times New Roman" w:hAnsi="Cambria" w:cs="Times New Roman"/>
          <w:i/>
          <w:iCs/>
          <w:kern w:val="0"/>
          <w:sz w:val="26"/>
          <w:szCs w:val="26"/>
          <w:lang w:eastAsia="en-CA"/>
          <w14:ligatures w14:val="none"/>
        </w:rPr>
        <w:t>PLoS</w:t>
      </w:r>
      <w:proofErr w:type="spellEnd"/>
      <w:r w:rsidRPr="00824C5B">
        <w:rPr>
          <w:rFonts w:ascii="Cambria" w:eastAsia="Times New Roman" w:hAnsi="Cambria" w:cs="Times New Roman"/>
          <w:i/>
          <w:iCs/>
          <w:kern w:val="0"/>
          <w:sz w:val="26"/>
          <w:szCs w:val="26"/>
          <w:lang w:eastAsia="en-CA"/>
          <w14:ligatures w14:val="none"/>
        </w:rPr>
        <w:t xml:space="preserve"> One</w:t>
      </w:r>
      <w:r w:rsidRPr="00824C5B">
        <w:rPr>
          <w:rFonts w:ascii="Cambria" w:eastAsia="Times New Roman" w:hAnsi="Cambria" w:cs="Times New Roman"/>
          <w:kern w:val="0"/>
          <w:sz w:val="26"/>
          <w:szCs w:val="26"/>
          <w:lang w:eastAsia="en-CA"/>
          <w14:ligatures w14:val="none"/>
        </w:rPr>
        <w:t>, 14(2), e0211473. 10.1371/journal.pone.0211473 [</w:t>
      </w:r>
      <w:hyperlink r:id="rId293" w:history="1">
        <w:r w:rsidRPr="00824C5B">
          <w:rPr>
            <w:rFonts w:ascii="Cambria" w:eastAsia="Times New Roman" w:hAnsi="Cambria" w:cs="Times New Roman"/>
            <w:color w:val="376FAA"/>
            <w:kern w:val="0"/>
            <w:sz w:val="26"/>
            <w:szCs w:val="26"/>
            <w:u w:val="single"/>
            <w:lang w:eastAsia="en-CA"/>
            <w14:ligatures w14:val="none"/>
          </w:rPr>
          <w:t>PMC free article</w:t>
        </w:r>
      </w:hyperlink>
      <w:r w:rsidRPr="00824C5B">
        <w:rPr>
          <w:rFonts w:ascii="Cambria" w:eastAsia="Times New Roman" w:hAnsi="Cambria" w:cs="Times New Roman"/>
          <w:kern w:val="0"/>
          <w:sz w:val="26"/>
          <w:szCs w:val="26"/>
          <w:lang w:eastAsia="en-CA"/>
          <w14:ligatures w14:val="none"/>
        </w:rPr>
        <w:t>] [</w:t>
      </w:r>
      <w:hyperlink r:id="rId294" w:history="1">
        <w:r w:rsidRPr="00824C5B">
          <w:rPr>
            <w:rFonts w:ascii="Cambria" w:eastAsia="Times New Roman" w:hAnsi="Cambria" w:cs="Times New Roman"/>
            <w:color w:val="376FAA"/>
            <w:kern w:val="0"/>
            <w:sz w:val="26"/>
            <w:szCs w:val="26"/>
            <w:u w:val="single"/>
            <w:lang w:eastAsia="en-CA"/>
            <w14:ligatures w14:val="none"/>
          </w:rPr>
          <w:t>PubMed</w:t>
        </w:r>
      </w:hyperlink>
      <w:r w:rsidRPr="00824C5B">
        <w:rPr>
          <w:rFonts w:ascii="Cambria" w:eastAsia="Times New Roman" w:hAnsi="Cambria" w:cs="Times New Roman"/>
          <w:kern w:val="0"/>
          <w:sz w:val="26"/>
          <w:szCs w:val="26"/>
          <w:lang w:eastAsia="en-CA"/>
          <w14:ligatures w14:val="none"/>
        </w:rPr>
        <w:t>]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"https://doi.org/10.1371%2Fjournal.pone.0211473"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295"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B929308"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Menzies, C. </w:t>
      </w:r>
      <w:proofErr w:type="gramStart"/>
      <w:r w:rsidRPr="00824C5B">
        <w:rPr>
          <w:rFonts w:ascii="Cambria" w:eastAsia="Times New Roman" w:hAnsi="Cambria" w:cs="Times New Roman"/>
          <w:kern w:val="0"/>
          <w:sz w:val="26"/>
          <w:szCs w:val="26"/>
          <w:lang w:eastAsia="en-CA"/>
          <w14:ligatures w14:val="none"/>
        </w:rPr>
        <w:t>R. ,</w:t>
      </w:r>
      <w:proofErr w:type="gramEnd"/>
      <w:r w:rsidRPr="00824C5B">
        <w:rPr>
          <w:rFonts w:ascii="Cambria" w:eastAsia="Times New Roman" w:hAnsi="Cambria" w:cs="Times New Roman"/>
          <w:kern w:val="0"/>
          <w:sz w:val="26"/>
          <w:szCs w:val="26"/>
          <w:lang w:eastAsia="en-CA"/>
          <w14:ligatures w14:val="none"/>
        </w:rPr>
        <w:t xml:space="preserve"> &amp; Butler, C. F. (2007). Returning to selective fishing through Indigenous fisheries knowledge: The example of </w:t>
      </w:r>
      <w:proofErr w:type="spellStart"/>
      <w:r w:rsidRPr="00824C5B">
        <w:rPr>
          <w:rFonts w:ascii="Cambria" w:eastAsia="Times New Roman" w:hAnsi="Cambria" w:cs="Times New Roman"/>
          <w:kern w:val="0"/>
          <w:sz w:val="26"/>
          <w:szCs w:val="26"/>
          <w:lang w:eastAsia="en-CA"/>
          <w14:ligatures w14:val="none"/>
        </w:rPr>
        <w:t>K'moda</w:t>
      </w:r>
      <w:proofErr w:type="spellEnd"/>
      <w:r w:rsidRPr="00824C5B">
        <w:rPr>
          <w:rFonts w:ascii="Cambria" w:eastAsia="Times New Roman" w:hAnsi="Cambria" w:cs="Times New Roman"/>
          <w:kern w:val="0"/>
          <w:sz w:val="26"/>
          <w:szCs w:val="26"/>
          <w:lang w:eastAsia="en-CA"/>
          <w14:ligatures w14:val="none"/>
        </w:rPr>
        <w:t xml:space="preserve">, Gitxaala </w:t>
      </w:r>
      <w:r w:rsidRPr="00824C5B">
        <w:rPr>
          <w:rFonts w:ascii="Cambria" w:eastAsia="Times New Roman" w:hAnsi="Cambria" w:cs="Times New Roman"/>
          <w:kern w:val="0"/>
          <w:sz w:val="26"/>
          <w:szCs w:val="26"/>
          <w:lang w:eastAsia="en-CA"/>
          <w14:ligatures w14:val="none"/>
        </w:rPr>
        <w:lastRenderedPageBreak/>
        <w:t>territory. </w:t>
      </w:r>
      <w:r w:rsidRPr="00824C5B">
        <w:rPr>
          <w:rFonts w:ascii="Cambria" w:eastAsia="Times New Roman" w:hAnsi="Cambria" w:cs="Times New Roman"/>
          <w:i/>
          <w:iCs/>
          <w:kern w:val="0"/>
          <w:sz w:val="26"/>
          <w:szCs w:val="26"/>
          <w:lang w:eastAsia="en-CA"/>
          <w14:ligatures w14:val="none"/>
        </w:rPr>
        <w:t>American Indian Quarterly</w:t>
      </w:r>
      <w:r w:rsidRPr="00824C5B">
        <w:rPr>
          <w:rFonts w:ascii="Cambria" w:eastAsia="Times New Roman" w:hAnsi="Cambria" w:cs="Times New Roman"/>
          <w:kern w:val="0"/>
          <w:sz w:val="26"/>
          <w:szCs w:val="26"/>
          <w:lang w:eastAsia="en-CA"/>
          <w14:ligatures w14:val="none"/>
        </w:rPr>
        <w:t>, 31(3), 441–464. 10.1353/aiq.2007.0035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"https://doi.org/10.1353%2Faiq.2007.0035"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296"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011F72DA"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Miller, R.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w:t>
      </w:r>
      <w:proofErr w:type="spellStart"/>
      <w:r w:rsidRPr="00824C5B">
        <w:rPr>
          <w:rFonts w:ascii="Cambria" w:eastAsia="Times New Roman" w:hAnsi="Cambria" w:cs="Times New Roman"/>
          <w:kern w:val="0"/>
          <w:sz w:val="26"/>
          <w:szCs w:val="26"/>
          <w:lang w:eastAsia="en-CA"/>
          <w14:ligatures w14:val="none"/>
        </w:rPr>
        <w:t>Ruru</w:t>
      </w:r>
      <w:proofErr w:type="spellEnd"/>
      <w:r w:rsidRPr="00824C5B">
        <w:rPr>
          <w:rFonts w:ascii="Cambria" w:eastAsia="Times New Roman" w:hAnsi="Cambria" w:cs="Times New Roman"/>
          <w:kern w:val="0"/>
          <w:sz w:val="26"/>
          <w:szCs w:val="26"/>
          <w:lang w:eastAsia="en-CA"/>
          <w14:ligatures w14:val="none"/>
        </w:rPr>
        <w:t>, J. , Behrendt, L. , &amp; Lindberg, T. (2010). </w:t>
      </w:r>
      <w:r w:rsidRPr="00824C5B">
        <w:rPr>
          <w:rFonts w:ascii="Cambria" w:eastAsia="Times New Roman" w:hAnsi="Cambria" w:cs="Times New Roman"/>
          <w:i/>
          <w:iCs/>
          <w:kern w:val="0"/>
          <w:sz w:val="26"/>
          <w:szCs w:val="26"/>
          <w:lang w:eastAsia="en-CA"/>
          <w14:ligatures w14:val="none"/>
        </w:rPr>
        <w:t>Discovering indigenous lands: The doctrine of discovery in the English colonies</w:t>
      </w:r>
      <w:r w:rsidRPr="00824C5B">
        <w:rPr>
          <w:rFonts w:ascii="Cambria" w:eastAsia="Times New Roman" w:hAnsi="Cambria" w:cs="Times New Roman"/>
          <w:kern w:val="0"/>
          <w:sz w:val="26"/>
          <w:szCs w:val="26"/>
          <w:lang w:eastAsia="en-CA"/>
          <w14:ligatures w14:val="none"/>
        </w:rPr>
        <w:t>. Oxford University Press. [</w:t>
      </w:r>
      <w:hyperlink r:id="rId297"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E85B99D"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Moody, M. F. (2008). </w:t>
      </w:r>
      <w:r w:rsidRPr="00824C5B">
        <w:rPr>
          <w:rFonts w:ascii="Cambria" w:eastAsia="Times New Roman" w:hAnsi="Cambria" w:cs="Times New Roman"/>
          <w:i/>
          <w:iCs/>
          <w:kern w:val="0"/>
          <w:sz w:val="26"/>
          <w:szCs w:val="26"/>
          <w:lang w:eastAsia="en-CA"/>
          <w14:ligatures w14:val="none"/>
        </w:rPr>
        <w:t>Eulachon past and present. Ph.D. Dissertation</w:t>
      </w:r>
      <w:r w:rsidRPr="00824C5B">
        <w:rPr>
          <w:rFonts w:ascii="Cambria" w:eastAsia="Times New Roman" w:hAnsi="Cambria" w:cs="Times New Roman"/>
          <w:kern w:val="0"/>
          <w:sz w:val="26"/>
          <w:szCs w:val="26"/>
          <w:lang w:eastAsia="en-CA"/>
          <w14:ligatures w14:val="none"/>
        </w:rPr>
        <w:t>. UBC. [</w:t>
      </w:r>
      <w:hyperlink r:id="rId298"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5B2E7A27"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Moran, B. (1988). </w:t>
      </w:r>
      <w:r w:rsidRPr="00824C5B">
        <w:rPr>
          <w:rFonts w:ascii="Cambria" w:eastAsia="Times New Roman" w:hAnsi="Cambria" w:cs="Times New Roman"/>
          <w:i/>
          <w:iCs/>
          <w:kern w:val="0"/>
          <w:sz w:val="26"/>
          <w:szCs w:val="26"/>
          <w:lang w:eastAsia="en-CA"/>
          <w14:ligatures w14:val="none"/>
        </w:rPr>
        <w:t xml:space="preserve">Stoney creek Woman, </w:t>
      </w:r>
      <w:proofErr w:type="spellStart"/>
      <w:r w:rsidRPr="00824C5B">
        <w:rPr>
          <w:rFonts w:ascii="Cambria" w:eastAsia="Times New Roman" w:hAnsi="Cambria" w:cs="Times New Roman"/>
          <w:i/>
          <w:iCs/>
          <w:kern w:val="0"/>
          <w:sz w:val="26"/>
          <w:szCs w:val="26"/>
          <w:lang w:eastAsia="en-CA"/>
          <w14:ligatures w14:val="none"/>
        </w:rPr>
        <w:t>Sai’k’iz</w:t>
      </w:r>
      <w:proofErr w:type="spellEnd"/>
      <w:r w:rsidRPr="00824C5B">
        <w:rPr>
          <w:rFonts w:ascii="Cambria" w:eastAsia="Times New Roman" w:hAnsi="Cambria" w:cs="Times New Roman"/>
          <w:i/>
          <w:iCs/>
          <w:kern w:val="0"/>
          <w:sz w:val="26"/>
          <w:szCs w:val="26"/>
          <w:lang w:eastAsia="en-CA"/>
          <w14:ligatures w14:val="none"/>
        </w:rPr>
        <w:t xml:space="preserve"> </w:t>
      </w:r>
      <w:proofErr w:type="spellStart"/>
      <w:r w:rsidRPr="00824C5B">
        <w:rPr>
          <w:rFonts w:ascii="Cambria" w:eastAsia="Times New Roman" w:hAnsi="Cambria" w:cs="Times New Roman"/>
          <w:i/>
          <w:iCs/>
          <w:kern w:val="0"/>
          <w:sz w:val="26"/>
          <w:szCs w:val="26"/>
          <w:lang w:eastAsia="en-CA"/>
          <w14:ligatures w14:val="none"/>
        </w:rPr>
        <w:t>Ts’eke</w:t>
      </w:r>
      <w:proofErr w:type="spellEnd"/>
      <w:r w:rsidRPr="00824C5B">
        <w:rPr>
          <w:rFonts w:ascii="Cambria" w:eastAsia="Times New Roman" w:hAnsi="Cambria" w:cs="Times New Roman"/>
          <w:i/>
          <w:iCs/>
          <w:kern w:val="0"/>
          <w:sz w:val="26"/>
          <w:szCs w:val="26"/>
          <w:lang w:eastAsia="en-CA"/>
          <w14:ligatures w14:val="none"/>
        </w:rPr>
        <w:t xml:space="preserve">: The story of </w:t>
      </w:r>
      <w:proofErr w:type="spellStart"/>
      <w:r w:rsidRPr="00824C5B">
        <w:rPr>
          <w:rFonts w:ascii="Cambria" w:eastAsia="Times New Roman" w:hAnsi="Cambria" w:cs="Times New Roman"/>
          <w:i/>
          <w:iCs/>
          <w:kern w:val="0"/>
          <w:sz w:val="26"/>
          <w:szCs w:val="26"/>
          <w:lang w:eastAsia="en-CA"/>
          <w14:ligatures w14:val="none"/>
        </w:rPr>
        <w:t>mary</w:t>
      </w:r>
      <w:proofErr w:type="spellEnd"/>
      <w:r w:rsidRPr="00824C5B">
        <w:rPr>
          <w:rFonts w:ascii="Cambria" w:eastAsia="Times New Roman" w:hAnsi="Cambria" w:cs="Times New Roman"/>
          <w:i/>
          <w:iCs/>
          <w:kern w:val="0"/>
          <w:sz w:val="26"/>
          <w:szCs w:val="26"/>
          <w:lang w:eastAsia="en-CA"/>
          <w14:ligatures w14:val="none"/>
        </w:rPr>
        <w:t xml:space="preserve"> John</w:t>
      </w:r>
      <w:r w:rsidRPr="00824C5B">
        <w:rPr>
          <w:rFonts w:ascii="Cambria" w:eastAsia="Times New Roman" w:hAnsi="Cambria" w:cs="Times New Roman"/>
          <w:kern w:val="0"/>
          <w:sz w:val="26"/>
          <w:szCs w:val="26"/>
          <w:lang w:eastAsia="en-CA"/>
          <w14:ligatures w14:val="none"/>
        </w:rPr>
        <w:t>. Tillicum Library. [</w:t>
      </w:r>
      <w:hyperlink r:id="rId299"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110FF67"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Nabhan, G. P. (2006). </w:t>
      </w:r>
      <w:r w:rsidRPr="00824C5B">
        <w:rPr>
          <w:rFonts w:ascii="Cambria" w:eastAsia="Times New Roman" w:hAnsi="Cambria" w:cs="Times New Roman"/>
          <w:i/>
          <w:iCs/>
          <w:kern w:val="0"/>
          <w:sz w:val="26"/>
          <w:szCs w:val="26"/>
          <w:lang w:eastAsia="en-CA"/>
          <w14:ligatures w14:val="none"/>
        </w:rPr>
        <w:t>Renewing salmon Nation’s food traditions</w:t>
      </w:r>
      <w:r w:rsidRPr="00824C5B">
        <w:rPr>
          <w:rFonts w:ascii="Cambria" w:eastAsia="Times New Roman" w:hAnsi="Cambria" w:cs="Times New Roman"/>
          <w:kern w:val="0"/>
          <w:sz w:val="26"/>
          <w:szCs w:val="26"/>
          <w:lang w:eastAsia="en-CA"/>
          <w14:ligatures w14:val="none"/>
        </w:rPr>
        <w:t>. OSU Press. [</w:t>
      </w:r>
      <w:hyperlink r:id="rId300"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422CA51"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proofErr w:type="spellStart"/>
      <w:r w:rsidRPr="00824C5B">
        <w:rPr>
          <w:rFonts w:ascii="Cambria" w:eastAsia="Times New Roman" w:hAnsi="Cambria" w:cs="Times New Roman"/>
          <w:kern w:val="0"/>
          <w:sz w:val="26"/>
          <w:szCs w:val="26"/>
          <w:lang w:eastAsia="en-CA"/>
          <w14:ligatures w14:val="none"/>
        </w:rPr>
        <w:t>Ommer</w:t>
      </w:r>
      <w:proofErr w:type="spellEnd"/>
      <w:r w:rsidRPr="00824C5B">
        <w:rPr>
          <w:rFonts w:ascii="Cambria" w:eastAsia="Times New Roman" w:hAnsi="Cambria" w:cs="Times New Roman"/>
          <w:kern w:val="0"/>
          <w:sz w:val="26"/>
          <w:szCs w:val="26"/>
          <w:lang w:eastAsia="en-CA"/>
          <w14:ligatures w14:val="none"/>
        </w:rPr>
        <w:t xml:space="preserve">, R. </w:t>
      </w:r>
      <w:proofErr w:type="gramStart"/>
      <w:r w:rsidRPr="00824C5B">
        <w:rPr>
          <w:rFonts w:ascii="Cambria" w:eastAsia="Times New Roman" w:hAnsi="Cambria" w:cs="Times New Roman"/>
          <w:kern w:val="0"/>
          <w:sz w:val="26"/>
          <w:szCs w:val="26"/>
          <w:lang w:eastAsia="en-CA"/>
          <w14:ligatures w14:val="none"/>
        </w:rPr>
        <w:t>E. ,</w:t>
      </w:r>
      <w:proofErr w:type="gramEnd"/>
      <w:r w:rsidRPr="00824C5B">
        <w:rPr>
          <w:rFonts w:ascii="Cambria" w:eastAsia="Times New Roman" w:hAnsi="Cambria" w:cs="Times New Roman"/>
          <w:kern w:val="0"/>
          <w:sz w:val="26"/>
          <w:szCs w:val="26"/>
          <w:lang w:eastAsia="en-CA"/>
          <w14:ligatures w14:val="none"/>
        </w:rPr>
        <w:t xml:space="preserve"> &amp; CUS Research Team . (2007). </w:t>
      </w:r>
      <w:r w:rsidRPr="00824C5B">
        <w:rPr>
          <w:rFonts w:ascii="Cambria" w:eastAsia="Times New Roman" w:hAnsi="Cambria" w:cs="Times New Roman"/>
          <w:i/>
          <w:iCs/>
          <w:kern w:val="0"/>
          <w:sz w:val="26"/>
          <w:szCs w:val="26"/>
          <w:lang w:eastAsia="en-CA"/>
          <w14:ligatures w14:val="none"/>
        </w:rPr>
        <w:t>Coasts under stress: Restructuring and social‐ecological health</w:t>
      </w:r>
      <w:r w:rsidRPr="00824C5B">
        <w:rPr>
          <w:rFonts w:ascii="Cambria" w:eastAsia="Times New Roman" w:hAnsi="Cambria" w:cs="Times New Roman"/>
          <w:kern w:val="0"/>
          <w:sz w:val="26"/>
          <w:szCs w:val="26"/>
          <w:lang w:eastAsia="en-CA"/>
          <w14:ligatures w14:val="none"/>
        </w:rPr>
        <w:t>. MQU Press. [</w:t>
      </w:r>
      <w:hyperlink r:id="rId301"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65B84C3B"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Oswald, W. </w:t>
      </w:r>
      <w:proofErr w:type="gramStart"/>
      <w:r w:rsidRPr="00824C5B">
        <w:rPr>
          <w:rFonts w:ascii="Cambria" w:eastAsia="Times New Roman" w:hAnsi="Cambria" w:cs="Times New Roman"/>
          <w:kern w:val="0"/>
          <w:sz w:val="26"/>
          <w:szCs w:val="26"/>
          <w:lang w:eastAsia="en-CA"/>
          <w14:ligatures w14:val="none"/>
        </w:rPr>
        <w:t>W. ,</w:t>
      </w:r>
      <w:proofErr w:type="gramEnd"/>
      <w:r w:rsidRPr="00824C5B">
        <w:rPr>
          <w:rFonts w:ascii="Cambria" w:eastAsia="Times New Roman" w:hAnsi="Cambria" w:cs="Times New Roman"/>
          <w:kern w:val="0"/>
          <w:sz w:val="26"/>
          <w:szCs w:val="26"/>
          <w:lang w:eastAsia="en-CA"/>
          <w14:ligatures w14:val="none"/>
        </w:rPr>
        <w:t xml:space="preserve"> Foster, D. R. , Shuman, B. N. , Chilton, E. S. , Doucette, D. L. , &amp; Duranleau, D. L. (2020). Conservation implications of limited Native American impacts in pre‐contact New England. </w:t>
      </w:r>
      <w:r w:rsidRPr="00824C5B">
        <w:rPr>
          <w:rFonts w:ascii="Cambria" w:eastAsia="Times New Roman" w:hAnsi="Cambria" w:cs="Times New Roman"/>
          <w:i/>
          <w:iCs/>
          <w:kern w:val="0"/>
          <w:sz w:val="26"/>
          <w:szCs w:val="26"/>
          <w:lang w:eastAsia="en-CA"/>
          <w14:ligatures w14:val="none"/>
        </w:rPr>
        <w:t>Nature Sustainability</w:t>
      </w:r>
      <w:r w:rsidRPr="00824C5B">
        <w:rPr>
          <w:rFonts w:ascii="Cambria" w:eastAsia="Times New Roman" w:hAnsi="Cambria" w:cs="Times New Roman"/>
          <w:kern w:val="0"/>
          <w:sz w:val="26"/>
          <w:szCs w:val="26"/>
          <w:lang w:eastAsia="en-CA"/>
          <w14:ligatures w14:val="none"/>
        </w:rPr>
        <w:t>, 3(3), 241–246. 10.1038/s41893-019-0466-0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"https://doi.org/10.1038%2Fs41893-019-0466-0"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02"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6A516639"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Parks </w:t>
      </w:r>
      <w:proofErr w:type="gramStart"/>
      <w:r w:rsidRPr="00824C5B">
        <w:rPr>
          <w:rFonts w:ascii="Cambria" w:eastAsia="Times New Roman" w:hAnsi="Cambria" w:cs="Times New Roman"/>
          <w:kern w:val="0"/>
          <w:sz w:val="26"/>
          <w:szCs w:val="26"/>
          <w:lang w:eastAsia="en-CA"/>
          <w14:ligatures w14:val="none"/>
        </w:rPr>
        <w:t>Canada .</w:t>
      </w:r>
      <w:proofErr w:type="gramEnd"/>
      <w:r w:rsidRPr="00824C5B">
        <w:rPr>
          <w:rFonts w:ascii="Cambria" w:eastAsia="Times New Roman" w:hAnsi="Cambria" w:cs="Times New Roman"/>
          <w:kern w:val="0"/>
          <w:sz w:val="26"/>
          <w:szCs w:val="26"/>
          <w:lang w:eastAsia="en-CA"/>
          <w14:ligatures w14:val="none"/>
        </w:rPr>
        <w:t xml:space="preserve"> (2022). </w:t>
      </w:r>
      <w:r w:rsidRPr="00824C5B">
        <w:rPr>
          <w:rFonts w:ascii="Cambria" w:eastAsia="Times New Roman" w:hAnsi="Cambria" w:cs="Times New Roman"/>
          <w:i/>
          <w:iCs/>
          <w:kern w:val="0"/>
          <w:sz w:val="26"/>
          <w:szCs w:val="26"/>
          <w:lang w:eastAsia="en-CA"/>
          <w14:ligatures w14:val="none"/>
        </w:rPr>
        <w:t xml:space="preserve">Gwaii </w:t>
      </w:r>
      <w:proofErr w:type="spellStart"/>
      <w:r w:rsidRPr="00824C5B">
        <w:rPr>
          <w:rFonts w:ascii="Cambria" w:eastAsia="Times New Roman" w:hAnsi="Cambria" w:cs="Times New Roman"/>
          <w:i/>
          <w:iCs/>
          <w:kern w:val="0"/>
          <w:sz w:val="26"/>
          <w:szCs w:val="26"/>
          <w:lang w:eastAsia="en-CA"/>
          <w14:ligatures w14:val="none"/>
        </w:rPr>
        <w:t>Haanas</w:t>
      </w:r>
      <w:proofErr w:type="spellEnd"/>
      <w:r w:rsidRPr="00824C5B">
        <w:rPr>
          <w:rFonts w:ascii="Cambria" w:eastAsia="Times New Roman" w:hAnsi="Cambria" w:cs="Times New Roman"/>
          <w:i/>
          <w:iCs/>
          <w:kern w:val="0"/>
          <w:sz w:val="26"/>
          <w:szCs w:val="26"/>
          <w:lang w:eastAsia="en-CA"/>
          <w14:ligatures w14:val="none"/>
        </w:rPr>
        <w:t xml:space="preserve"> National Park reserve, National marine conservation area reserve, and Haida Heritage site</w:t>
      </w:r>
      <w:r w:rsidRPr="00824C5B">
        <w:rPr>
          <w:rFonts w:ascii="Cambria" w:eastAsia="Times New Roman" w:hAnsi="Cambria" w:cs="Times New Roman"/>
          <w:kern w:val="0"/>
          <w:sz w:val="26"/>
          <w:szCs w:val="26"/>
          <w:lang w:eastAsia="en-CA"/>
          <w14:ligatures w14:val="none"/>
        </w:rPr>
        <w:t>. Parks Canada. Retrieved from </w:t>
      </w:r>
      <w:hyperlink r:id="rId303" w:tgtFrame="_blank" w:history="1">
        <w:r w:rsidRPr="00824C5B">
          <w:rPr>
            <w:rFonts w:ascii="Cambria" w:eastAsia="Times New Roman" w:hAnsi="Cambria" w:cs="Times New Roman"/>
            <w:color w:val="376FAA"/>
            <w:kern w:val="0"/>
            <w:sz w:val="26"/>
            <w:szCs w:val="26"/>
            <w:u w:val="single"/>
            <w:lang w:eastAsia="en-CA"/>
            <w14:ligatures w14:val="none"/>
          </w:rPr>
          <w:t>http://www.pc.gc.ca/eng/pn-np/bc/gwaiihaanas/plan/plan1.aspx</w:t>
        </w:r>
      </w:hyperlink>
      <w:r w:rsidRPr="00824C5B">
        <w:rPr>
          <w:rFonts w:ascii="Cambria" w:eastAsia="Times New Roman" w:hAnsi="Cambria" w:cs="Times New Roman"/>
          <w:kern w:val="0"/>
          <w:sz w:val="26"/>
          <w:szCs w:val="26"/>
          <w:lang w:eastAsia="en-CA"/>
          <w14:ligatures w14:val="none"/>
        </w:rPr>
        <w:t> [</w:t>
      </w:r>
      <w:hyperlink r:id="rId304"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4FCB7D09"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Reid, A.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Carlson, A. K. , Creed, I. F. , Eliason, E. J. , Gell, P. A. , Johnson, P. T. J. , et al. (2019). Emerging threats and persistent conservation challenges for freshwater biodiversity. </w:t>
      </w:r>
      <w:r w:rsidRPr="00824C5B">
        <w:rPr>
          <w:rFonts w:ascii="Cambria" w:eastAsia="Times New Roman" w:hAnsi="Cambria" w:cs="Times New Roman"/>
          <w:i/>
          <w:iCs/>
          <w:kern w:val="0"/>
          <w:sz w:val="26"/>
          <w:szCs w:val="26"/>
          <w:lang w:eastAsia="en-CA"/>
          <w14:ligatures w14:val="none"/>
        </w:rPr>
        <w:t>Biological Reviews</w:t>
      </w:r>
      <w:r w:rsidRPr="00824C5B">
        <w:rPr>
          <w:rFonts w:ascii="Cambria" w:eastAsia="Times New Roman" w:hAnsi="Cambria" w:cs="Times New Roman"/>
          <w:kern w:val="0"/>
          <w:sz w:val="26"/>
          <w:szCs w:val="26"/>
          <w:lang w:eastAsia="en-CA"/>
          <w14:ligatures w14:val="none"/>
        </w:rPr>
        <w:t>, 94(3), 849–873. 10.1111/brv.12480 [</w:t>
      </w:r>
      <w:hyperlink r:id="rId305" w:history="1">
        <w:r w:rsidRPr="00824C5B">
          <w:rPr>
            <w:rFonts w:ascii="Cambria" w:eastAsia="Times New Roman" w:hAnsi="Cambria" w:cs="Times New Roman"/>
            <w:color w:val="376FAA"/>
            <w:kern w:val="0"/>
            <w:sz w:val="26"/>
            <w:szCs w:val="26"/>
            <w:u w:val="single"/>
            <w:lang w:eastAsia="en-CA"/>
            <w14:ligatures w14:val="none"/>
          </w:rPr>
          <w:t>PubMed</w:t>
        </w:r>
      </w:hyperlink>
      <w:r w:rsidRPr="00824C5B">
        <w:rPr>
          <w:rFonts w:ascii="Cambria" w:eastAsia="Times New Roman" w:hAnsi="Cambria" w:cs="Times New Roman"/>
          <w:kern w:val="0"/>
          <w:sz w:val="26"/>
          <w:szCs w:val="26"/>
          <w:lang w:eastAsia="en-CA"/>
          <w14:ligatures w14:val="none"/>
        </w:rPr>
        <w:t>]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"https://doi.org/10.1111%2Fbrv.12480"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06"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4C88A46D"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Reid, A.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Young, N. , Hinch, S. G. , &amp; Cooke, S. J. (2022). Learning from Indigenous Knowledge holders on the state and future of wild Pacific </w:t>
      </w:r>
      <w:r w:rsidRPr="00824C5B">
        <w:rPr>
          <w:rFonts w:ascii="Cambria" w:eastAsia="Times New Roman" w:hAnsi="Cambria" w:cs="Times New Roman"/>
          <w:kern w:val="0"/>
          <w:sz w:val="26"/>
          <w:szCs w:val="26"/>
          <w:lang w:eastAsia="en-CA"/>
          <w14:ligatures w14:val="none"/>
        </w:rPr>
        <w:lastRenderedPageBreak/>
        <w:t>salmon. </w:t>
      </w:r>
      <w:r w:rsidRPr="00824C5B">
        <w:rPr>
          <w:rFonts w:ascii="Cambria" w:eastAsia="Times New Roman" w:hAnsi="Cambria" w:cs="Times New Roman"/>
          <w:i/>
          <w:iCs/>
          <w:kern w:val="0"/>
          <w:sz w:val="26"/>
          <w:szCs w:val="26"/>
          <w:lang w:eastAsia="en-CA"/>
          <w14:ligatures w14:val="none"/>
        </w:rPr>
        <w:t>FACETS</w:t>
      </w:r>
      <w:r w:rsidRPr="00824C5B">
        <w:rPr>
          <w:rFonts w:ascii="Cambria" w:eastAsia="Times New Roman" w:hAnsi="Cambria" w:cs="Times New Roman"/>
          <w:kern w:val="0"/>
          <w:sz w:val="26"/>
          <w:szCs w:val="26"/>
          <w:lang w:eastAsia="en-CA"/>
          <w14:ligatures w14:val="none"/>
        </w:rPr>
        <w:t>, 7(1), 718–740. 10.1139/facets-2021-0089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"https://doi.org/10.1139%2Ffacets-2021-0089"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07"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118C17D"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Reid, M. </w:t>
      </w:r>
      <w:proofErr w:type="gramStart"/>
      <w:r w:rsidRPr="00824C5B">
        <w:rPr>
          <w:rFonts w:ascii="Cambria" w:eastAsia="Times New Roman" w:hAnsi="Cambria" w:cs="Times New Roman"/>
          <w:kern w:val="0"/>
          <w:sz w:val="26"/>
          <w:szCs w:val="26"/>
          <w:lang w:eastAsia="en-CA"/>
          <w14:ligatures w14:val="none"/>
        </w:rPr>
        <w:t>G. ,</w:t>
      </w:r>
      <w:proofErr w:type="gramEnd"/>
      <w:r w:rsidRPr="00824C5B">
        <w:rPr>
          <w:rFonts w:ascii="Cambria" w:eastAsia="Times New Roman" w:hAnsi="Cambria" w:cs="Times New Roman"/>
          <w:kern w:val="0"/>
          <w:sz w:val="26"/>
          <w:szCs w:val="26"/>
          <w:lang w:eastAsia="en-CA"/>
          <w14:ligatures w14:val="none"/>
        </w:rPr>
        <w:t xml:space="preserve"> Hamilton, C. , Reid, S. K. , Trousdale, W. , Hill, C. , Turner, M. , et al. (2014). Indigenous climate change adaptation planning using a values‐focused approach: A case study with the </w:t>
      </w:r>
      <w:proofErr w:type="spellStart"/>
      <w:r w:rsidRPr="00824C5B">
        <w:rPr>
          <w:rFonts w:ascii="Cambria" w:eastAsia="Times New Roman" w:hAnsi="Cambria" w:cs="Times New Roman"/>
          <w:kern w:val="0"/>
          <w:sz w:val="26"/>
          <w:szCs w:val="26"/>
          <w:lang w:eastAsia="en-CA"/>
          <w14:ligatures w14:val="none"/>
        </w:rPr>
        <w:t>Gitga'at</w:t>
      </w:r>
      <w:proofErr w:type="spellEnd"/>
      <w:r w:rsidRPr="00824C5B">
        <w:rPr>
          <w:rFonts w:ascii="Cambria" w:eastAsia="Times New Roman" w:hAnsi="Cambria" w:cs="Times New Roman"/>
          <w:kern w:val="0"/>
          <w:sz w:val="26"/>
          <w:szCs w:val="26"/>
          <w:lang w:eastAsia="en-CA"/>
          <w14:ligatures w14:val="none"/>
        </w:rPr>
        <w:t xml:space="preserve"> Nation. </w:t>
      </w:r>
      <w:r w:rsidRPr="00824C5B">
        <w:rPr>
          <w:rFonts w:ascii="Cambria" w:eastAsia="Times New Roman" w:hAnsi="Cambria" w:cs="Times New Roman"/>
          <w:i/>
          <w:iCs/>
          <w:kern w:val="0"/>
          <w:sz w:val="26"/>
          <w:szCs w:val="26"/>
          <w:lang w:eastAsia="en-CA"/>
          <w14:ligatures w14:val="none"/>
        </w:rPr>
        <w:t>Journal of Ethnobiology</w:t>
      </w:r>
      <w:r w:rsidRPr="00824C5B">
        <w:rPr>
          <w:rFonts w:ascii="Cambria" w:eastAsia="Times New Roman" w:hAnsi="Cambria" w:cs="Times New Roman"/>
          <w:kern w:val="0"/>
          <w:sz w:val="26"/>
          <w:szCs w:val="26"/>
          <w:lang w:eastAsia="en-CA"/>
          <w14:ligatures w14:val="none"/>
        </w:rPr>
        <w:t>, 34(3), 401–424. 10.2993/0278-0771-34.3.401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"https://doi.org/10.2993%2F0278-0771-34.3.401"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08"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1DC3B4B9"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Salick,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&amp; Ross, N. (Eds.) (2009). Indigenous peoples and climate change. </w:t>
      </w:r>
      <w:r w:rsidRPr="00824C5B">
        <w:rPr>
          <w:rFonts w:ascii="Cambria" w:eastAsia="Times New Roman" w:hAnsi="Cambria" w:cs="Times New Roman"/>
          <w:i/>
          <w:iCs/>
          <w:kern w:val="0"/>
          <w:sz w:val="26"/>
          <w:szCs w:val="26"/>
          <w:lang w:eastAsia="en-CA"/>
          <w14:ligatures w14:val="none"/>
        </w:rPr>
        <w:t>Special issue, Global Environmental Change, 19</w:t>
      </w:r>
      <w:r w:rsidRPr="00824C5B">
        <w:rPr>
          <w:rFonts w:ascii="Cambria" w:eastAsia="Times New Roman" w:hAnsi="Cambria" w:cs="Times New Roman"/>
          <w:kern w:val="0"/>
          <w:sz w:val="26"/>
          <w:szCs w:val="26"/>
          <w:lang w:eastAsia="en-CA"/>
          <w14:ligatures w14:val="none"/>
        </w:rPr>
        <w:t>.</w:t>
      </w:r>
    </w:p>
    <w:p w14:paraId="77F8EEA7"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Scientific Panel for Sustainable Forest Practices in Clayoquot </w:t>
      </w:r>
      <w:proofErr w:type="gramStart"/>
      <w:r w:rsidRPr="00824C5B">
        <w:rPr>
          <w:rFonts w:ascii="Cambria" w:eastAsia="Times New Roman" w:hAnsi="Cambria" w:cs="Times New Roman"/>
          <w:kern w:val="0"/>
          <w:sz w:val="26"/>
          <w:szCs w:val="26"/>
          <w:lang w:eastAsia="en-CA"/>
          <w14:ligatures w14:val="none"/>
        </w:rPr>
        <w:t>Sound .</w:t>
      </w:r>
      <w:proofErr w:type="gramEnd"/>
      <w:r w:rsidRPr="00824C5B">
        <w:rPr>
          <w:rFonts w:ascii="Cambria" w:eastAsia="Times New Roman" w:hAnsi="Cambria" w:cs="Times New Roman"/>
          <w:kern w:val="0"/>
          <w:sz w:val="26"/>
          <w:szCs w:val="26"/>
          <w:lang w:eastAsia="en-CA"/>
          <w14:ligatures w14:val="none"/>
        </w:rPr>
        <w:t xml:space="preserve"> (1995). </w:t>
      </w:r>
      <w:r w:rsidRPr="00824C5B">
        <w:rPr>
          <w:rFonts w:ascii="Cambria" w:eastAsia="Times New Roman" w:hAnsi="Cambria" w:cs="Times New Roman"/>
          <w:i/>
          <w:iCs/>
          <w:kern w:val="0"/>
          <w:sz w:val="26"/>
          <w:szCs w:val="26"/>
          <w:lang w:eastAsia="en-CA"/>
          <w14:ligatures w14:val="none"/>
        </w:rPr>
        <w:t>First Nations’ perspectives on forest practices in Clayoquot sound. Report 3</w:t>
      </w:r>
      <w:r w:rsidRPr="00824C5B">
        <w:rPr>
          <w:rFonts w:ascii="Cambria" w:eastAsia="Times New Roman" w:hAnsi="Cambria" w:cs="Times New Roman"/>
          <w:kern w:val="0"/>
          <w:sz w:val="26"/>
          <w:szCs w:val="26"/>
          <w:lang w:eastAsia="en-CA"/>
          <w14:ligatures w14:val="none"/>
        </w:rPr>
        <w:t>. Cortex Consulting &amp; Government of BC. [</w:t>
      </w:r>
      <w:hyperlink r:id="rId309"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3E86785"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proofErr w:type="spellStart"/>
      <w:r w:rsidRPr="00824C5B">
        <w:rPr>
          <w:rFonts w:ascii="Cambria" w:eastAsia="Times New Roman" w:hAnsi="Cambria" w:cs="Times New Roman"/>
          <w:kern w:val="0"/>
          <w:sz w:val="26"/>
          <w:szCs w:val="26"/>
          <w:lang w:eastAsia="en-CA"/>
          <w14:ligatures w14:val="none"/>
        </w:rPr>
        <w:t>Senos</w:t>
      </w:r>
      <w:proofErr w:type="spellEnd"/>
      <w:r w:rsidRPr="00824C5B">
        <w:rPr>
          <w:rFonts w:ascii="Cambria" w:eastAsia="Times New Roman" w:hAnsi="Cambria" w:cs="Times New Roman"/>
          <w:kern w:val="0"/>
          <w:sz w:val="26"/>
          <w:szCs w:val="26"/>
          <w:lang w:eastAsia="en-CA"/>
          <w14:ligatures w14:val="none"/>
        </w:rPr>
        <w:t xml:space="preserve">, </w:t>
      </w:r>
      <w:proofErr w:type="gramStart"/>
      <w:r w:rsidRPr="00824C5B">
        <w:rPr>
          <w:rFonts w:ascii="Cambria" w:eastAsia="Times New Roman" w:hAnsi="Cambria" w:cs="Times New Roman"/>
          <w:kern w:val="0"/>
          <w:sz w:val="26"/>
          <w:szCs w:val="26"/>
          <w:lang w:eastAsia="en-CA"/>
          <w14:ligatures w14:val="none"/>
        </w:rPr>
        <w:t>R. ,</w:t>
      </w:r>
      <w:proofErr w:type="gramEnd"/>
      <w:r w:rsidRPr="00824C5B">
        <w:rPr>
          <w:rFonts w:ascii="Cambria" w:eastAsia="Times New Roman" w:hAnsi="Cambria" w:cs="Times New Roman"/>
          <w:kern w:val="0"/>
          <w:sz w:val="26"/>
          <w:szCs w:val="26"/>
          <w:lang w:eastAsia="en-CA"/>
          <w14:ligatures w14:val="none"/>
        </w:rPr>
        <w:t xml:space="preserve"> Lake, F. , Turner, N. J. , &amp; Martinez, D. (2006). Traditional ecological knowledge and restoration practice in the Pacific Northwest. In Apostol D. &amp; Sinclair M. (Eds.), </w:t>
      </w:r>
      <w:r w:rsidRPr="00824C5B">
        <w:rPr>
          <w:rFonts w:ascii="Cambria" w:eastAsia="Times New Roman" w:hAnsi="Cambria" w:cs="Times New Roman"/>
          <w:i/>
          <w:iCs/>
          <w:kern w:val="0"/>
          <w:sz w:val="26"/>
          <w:szCs w:val="26"/>
          <w:lang w:eastAsia="en-CA"/>
          <w14:ligatures w14:val="none"/>
        </w:rPr>
        <w:t>Restoring the Pacific Northwest: The Art and science of ecological restoration in Cascadia</w:t>
      </w:r>
      <w:r w:rsidRPr="00824C5B">
        <w:rPr>
          <w:rFonts w:ascii="Cambria" w:eastAsia="Times New Roman" w:hAnsi="Cambria" w:cs="Times New Roman"/>
          <w:kern w:val="0"/>
          <w:sz w:val="26"/>
          <w:szCs w:val="26"/>
          <w:lang w:eastAsia="en-CA"/>
          <w14:ligatures w14:val="none"/>
        </w:rPr>
        <w:t> (pp. 393–426). Island Press. [</w:t>
      </w:r>
      <w:hyperlink r:id="rId310"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5D80DB1"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proofErr w:type="spellStart"/>
      <w:r w:rsidRPr="00824C5B">
        <w:rPr>
          <w:rFonts w:ascii="Cambria" w:eastAsia="Times New Roman" w:hAnsi="Cambria" w:cs="Times New Roman"/>
          <w:kern w:val="0"/>
          <w:sz w:val="26"/>
          <w:szCs w:val="26"/>
          <w:lang w:eastAsia="en-CA"/>
          <w14:ligatures w14:val="none"/>
        </w:rPr>
        <w:t>Slett</w:t>
      </w:r>
      <w:proofErr w:type="spellEnd"/>
      <w:r w:rsidRPr="00824C5B">
        <w:rPr>
          <w:rFonts w:ascii="Cambria" w:eastAsia="Times New Roman" w:hAnsi="Cambria" w:cs="Times New Roman"/>
          <w:kern w:val="0"/>
          <w:sz w:val="26"/>
          <w:szCs w:val="26"/>
          <w:lang w:eastAsia="en-CA"/>
          <w14:ligatures w14:val="none"/>
        </w:rPr>
        <w:t xml:space="preserve">, C. M. (2022). Elected Chief, Heiltsuk Tribal Council. </w:t>
      </w:r>
      <w:proofErr w:type="spellStart"/>
      <w:r w:rsidRPr="00824C5B">
        <w:rPr>
          <w:rFonts w:ascii="Cambria" w:eastAsia="Times New Roman" w:hAnsi="Cambria" w:cs="Times New Roman"/>
          <w:kern w:val="0"/>
          <w:sz w:val="26"/>
          <w:szCs w:val="26"/>
          <w:lang w:eastAsia="en-CA"/>
          <w14:ligatures w14:val="none"/>
        </w:rPr>
        <w:t>Youtube</w:t>
      </w:r>
      <w:proofErr w:type="spellEnd"/>
      <w:r w:rsidRPr="00824C5B">
        <w:rPr>
          <w:rFonts w:ascii="Cambria" w:eastAsia="Times New Roman" w:hAnsi="Cambria" w:cs="Times New Roman"/>
          <w:kern w:val="0"/>
          <w:sz w:val="26"/>
          <w:szCs w:val="26"/>
          <w:lang w:eastAsia="en-CA"/>
          <w14:ligatures w14:val="none"/>
        </w:rPr>
        <w:t xml:space="preserve"> video presentation. Retrieved from </w:t>
      </w:r>
      <w:hyperlink r:id="rId311" w:tgtFrame="_blank" w:history="1">
        <w:r w:rsidRPr="00824C5B">
          <w:rPr>
            <w:rFonts w:ascii="Cambria" w:eastAsia="Times New Roman" w:hAnsi="Cambria" w:cs="Times New Roman"/>
            <w:color w:val="376FAA"/>
            <w:kern w:val="0"/>
            <w:sz w:val="26"/>
            <w:szCs w:val="26"/>
            <w:u w:val="single"/>
            <w:lang w:eastAsia="en-CA"/>
            <w14:ligatures w14:val="none"/>
          </w:rPr>
          <w:t>http://www.heiltsuknation.ca/the-nathan-e-stewart-oil-spill/</w:t>
        </w:r>
      </w:hyperlink>
    </w:p>
    <w:p w14:paraId="6C9217DD"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Steeves, P. (2021). </w:t>
      </w:r>
      <w:r w:rsidRPr="00824C5B">
        <w:rPr>
          <w:rFonts w:ascii="Cambria" w:eastAsia="Times New Roman" w:hAnsi="Cambria" w:cs="Times New Roman"/>
          <w:i/>
          <w:iCs/>
          <w:kern w:val="0"/>
          <w:sz w:val="26"/>
          <w:szCs w:val="26"/>
          <w:lang w:eastAsia="en-CA"/>
          <w14:ligatures w14:val="none"/>
        </w:rPr>
        <w:t>The indigenous Paleolithic of the western Hemisphere</w:t>
      </w:r>
      <w:r w:rsidRPr="00824C5B">
        <w:rPr>
          <w:rFonts w:ascii="Cambria" w:eastAsia="Times New Roman" w:hAnsi="Cambria" w:cs="Times New Roman"/>
          <w:kern w:val="0"/>
          <w:sz w:val="26"/>
          <w:szCs w:val="26"/>
          <w:lang w:eastAsia="en-CA"/>
          <w14:ligatures w14:val="none"/>
        </w:rPr>
        <w:t>. University of Nebraska Press. [</w:t>
      </w:r>
      <w:hyperlink r:id="rId312"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BAA6DF3"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Suttles, W. P. (1987). Affinal ties, subsistence, and social classes among the Coast Salish. In Suttles W. P. (Ed.), </w:t>
      </w:r>
      <w:r w:rsidRPr="00824C5B">
        <w:rPr>
          <w:rFonts w:ascii="Cambria" w:eastAsia="Times New Roman" w:hAnsi="Cambria" w:cs="Times New Roman"/>
          <w:i/>
          <w:iCs/>
          <w:kern w:val="0"/>
          <w:sz w:val="26"/>
          <w:szCs w:val="26"/>
          <w:lang w:eastAsia="en-CA"/>
          <w14:ligatures w14:val="none"/>
        </w:rPr>
        <w:t xml:space="preserve">Coast </w:t>
      </w:r>
      <w:proofErr w:type="spellStart"/>
      <w:r w:rsidRPr="00824C5B">
        <w:rPr>
          <w:rFonts w:ascii="Cambria" w:eastAsia="Times New Roman" w:hAnsi="Cambria" w:cs="Times New Roman"/>
          <w:i/>
          <w:iCs/>
          <w:kern w:val="0"/>
          <w:sz w:val="26"/>
          <w:szCs w:val="26"/>
          <w:lang w:eastAsia="en-CA"/>
          <w14:ligatures w14:val="none"/>
        </w:rPr>
        <w:t>salish</w:t>
      </w:r>
      <w:proofErr w:type="spellEnd"/>
      <w:r w:rsidRPr="00824C5B">
        <w:rPr>
          <w:rFonts w:ascii="Cambria" w:eastAsia="Times New Roman" w:hAnsi="Cambria" w:cs="Times New Roman"/>
          <w:i/>
          <w:iCs/>
          <w:kern w:val="0"/>
          <w:sz w:val="26"/>
          <w:szCs w:val="26"/>
          <w:lang w:eastAsia="en-CA"/>
          <w14:ligatures w14:val="none"/>
        </w:rPr>
        <w:t xml:space="preserve"> essays</w:t>
      </w:r>
      <w:r w:rsidRPr="00824C5B">
        <w:rPr>
          <w:rFonts w:ascii="Cambria" w:eastAsia="Times New Roman" w:hAnsi="Cambria" w:cs="Times New Roman"/>
          <w:kern w:val="0"/>
          <w:sz w:val="26"/>
          <w:szCs w:val="26"/>
          <w:lang w:eastAsia="en-CA"/>
          <w14:ligatures w14:val="none"/>
        </w:rPr>
        <w:t xml:space="preserve"> (pp. 15–25). </w:t>
      </w:r>
      <w:proofErr w:type="spellStart"/>
      <w:r w:rsidRPr="00824C5B">
        <w:rPr>
          <w:rFonts w:ascii="Cambria" w:eastAsia="Times New Roman" w:hAnsi="Cambria" w:cs="Times New Roman"/>
          <w:kern w:val="0"/>
          <w:sz w:val="26"/>
          <w:szCs w:val="26"/>
          <w:lang w:eastAsia="en-CA"/>
          <w14:ligatures w14:val="none"/>
        </w:rPr>
        <w:t>Talonbooks</w:t>
      </w:r>
      <w:proofErr w:type="spellEnd"/>
      <w:r w:rsidRPr="00824C5B">
        <w:rPr>
          <w:rFonts w:ascii="Cambria" w:eastAsia="Times New Roman" w:hAnsi="Cambria" w:cs="Times New Roman"/>
          <w:kern w:val="0"/>
          <w:sz w:val="26"/>
          <w:szCs w:val="26"/>
          <w:lang w:eastAsia="en-CA"/>
          <w14:ligatures w14:val="none"/>
        </w:rPr>
        <w:t>, U Washington Press. [</w:t>
      </w:r>
      <w:hyperlink r:id="rId313"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1448D613"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Thomas, </w:t>
      </w:r>
      <w:proofErr w:type="gramStart"/>
      <w:r w:rsidRPr="00824C5B">
        <w:rPr>
          <w:rFonts w:ascii="Cambria" w:eastAsia="Times New Roman" w:hAnsi="Cambria" w:cs="Times New Roman"/>
          <w:kern w:val="0"/>
          <w:sz w:val="26"/>
          <w:szCs w:val="26"/>
          <w:lang w:eastAsia="en-CA"/>
          <w14:ligatures w14:val="none"/>
        </w:rPr>
        <w:t>M. ,</w:t>
      </w:r>
      <w:proofErr w:type="gramEnd"/>
      <w:r w:rsidRPr="00824C5B">
        <w:rPr>
          <w:rFonts w:ascii="Cambria" w:eastAsia="Times New Roman" w:hAnsi="Cambria" w:cs="Times New Roman"/>
          <w:kern w:val="0"/>
          <w:sz w:val="26"/>
          <w:szCs w:val="26"/>
          <w:lang w:eastAsia="en-CA"/>
          <w14:ligatures w14:val="none"/>
        </w:rPr>
        <w:t xml:space="preserve"> Turner, N. J. , &amp; Garibaldi, A. (2016). “Everything is deteriorating”: Environmental and cultural loss in </w:t>
      </w:r>
      <w:proofErr w:type="spellStart"/>
      <w:r w:rsidRPr="00824C5B">
        <w:rPr>
          <w:rFonts w:ascii="Cambria" w:eastAsia="Times New Roman" w:hAnsi="Cambria" w:cs="Times New Roman"/>
          <w:kern w:val="0"/>
          <w:sz w:val="26"/>
          <w:szCs w:val="26"/>
          <w:lang w:eastAsia="en-CA"/>
          <w14:ligatures w14:val="none"/>
        </w:rPr>
        <w:t>Secwépemc</w:t>
      </w:r>
      <w:proofErr w:type="spellEnd"/>
      <w:r w:rsidRPr="00824C5B">
        <w:rPr>
          <w:rFonts w:ascii="Cambria" w:eastAsia="Times New Roman" w:hAnsi="Cambria" w:cs="Times New Roman"/>
          <w:kern w:val="0"/>
          <w:sz w:val="26"/>
          <w:szCs w:val="26"/>
          <w:lang w:eastAsia="en-CA"/>
          <w14:ligatures w14:val="none"/>
        </w:rPr>
        <w:t xml:space="preserve"> territory. In Ignace M., Turner N., &amp; Peacock S. (Eds.), </w:t>
      </w:r>
      <w:proofErr w:type="spellStart"/>
      <w:r w:rsidRPr="00824C5B">
        <w:rPr>
          <w:rFonts w:ascii="Cambria" w:eastAsia="Times New Roman" w:hAnsi="Cambria" w:cs="Times New Roman"/>
          <w:i/>
          <w:iCs/>
          <w:kern w:val="0"/>
          <w:sz w:val="26"/>
          <w:szCs w:val="26"/>
          <w:lang w:eastAsia="en-CA"/>
          <w14:ligatures w14:val="none"/>
        </w:rPr>
        <w:t>Secwépemc</w:t>
      </w:r>
      <w:proofErr w:type="spellEnd"/>
      <w:r w:rsidRPr="00824C5B">
        <w:rPr>
          <w:rFonts w:ascii="Cambria" w:eastAsia="Times New Roman" w:hAnsi="Cambria" w:cs="Times New Roman"/>
          <w:i/>
          <w:iCs/>
          <w:kern w:val="0"/>
          <w:sz w:val="26"/>
          <w:szCs w:val="26"/>
          <w:lang w:eastAsia="en-CA"/>
          <w14:ligatures w14:val="none"/>
        </w:rPr>
        <w:t xml:space="preserve"> people and plants: </w:t>
      </w:r>
      <w:r w:rsidRPr="00824C5B">
        <w:rPr>
          <w:rFonts w:ascii="Cambria" w:eastAsia="Times New Roman" w:hAnsi="Cambria" w:cs="Times New Roman"/>
          <w:i/>
          <w:iCs/>
          <w:kern w:val="0"/>
          <w:sz w:val="26"/>
          <w:szCs w:val="26"/>
          <w:lang w:eastAsia="en-CA"/>
          <w14:ligatures w14:val="none"/>
        </w:rPr>
        <w:lastRenderedPageBreak/>
        <w:t>Research papers in Shuswap ethnobotany. Contributions in Ethnobiology</w:t>
      </w:r>
      <w:r w:rsidRPr="00824C5B">
        <w:rPr>
          <w:rFonts w:ascii="Cambria" w:eastAsia="Times New Roman" w:hAnsi="Cambria" w:cs="Times New Roman"/>
          <w:kern w:val="0"/>
          <w:sz w:val="26"/>
          <w:szCs w:val="26"/>
          <w:lang w:eastAsia="en-CA"/>
          <w14:ligatures w14:val="none"/>
        </w:rPr>
        <w:t> (pp. 365–401). Society of Ethnobiology &amp; Kamloops, BC: Shuswap Nation Tribal Council. [</w:t>
      </w:r>
      <w:hyperlink r:id="rId314"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494965BA"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Thompson, J. C. (2012). </w:t>
      </w:r>
      <w:r w:rsidRPr="00824C5B">
        <w:rPr>
          <w:rFonts w:ascii="Cambria" w:eastAsia="Times New Roman" w:hAnsi="Cambria" w:cs="Times New Roman"/>
          <w:i/>
          <w:iCs/>
          <w:kern w:val="0"/>
          <w:sz w:val="26"/>
          <w:szCs w:val="26"/>
          <w:lang w:eastAsia="en-CA"/>
          <w14:ligatures w14:val="none"/>
        </w:rPr>
        <w:t>‘Hede Kehe’ </w:t>
      </w:r>
      <w:proofErr w:type="spellStart"/>
      <w:r w:rsidRPr="00824C5B">
        <w:rPr>
          <w:rFonts w:ascii="Cambria" w:eastAsia="Times New Roman" w:hAnsi="Cambria" w:cs="Times New Roman"/>
          <w:i/>
          <w:iCs/>
          <w:kern w:val="0"/>
          <w:sz w:val="26"/>
          <w:szCs w:val="26"/>
          <w:lang w:eastAsia="en-CA"/>
          <w14:ligatures w14:val="none"/>
        </w:rPr>
        <w:t>Hotzi</w:t>
      </w:r>
      <w:proofErr w:type="spellEnd"/>
      <w:r w:rsidRPr="00824C5B">
        <w:rPr>
          <w:rFonts w:ascii="Cambria" w:eastAsia="Times New Roman" w:hAnsi="Cambria" w:cs="Times New Roman"/>
          <w:i/>
          <w:iCs/>
          <w:kern w:val="0"/>
          <w:sz w:val="26"/>
          <w:szCs w:val="26"/>
          <w:lang w:eastAsia="en-CA"/>
          <w14:ligatures w14:val="none"/>
        </w:rPr>
        <w:t xml:space="preserve">’ </w:t>
      </w:r>
      <w:proofErr w:type="spellStart"/>
      <w:r w:rsidRPr="00824C5B">
        <w:rPr>
          <w:rFonts w:ascii="Cambria" w:eastAsia="Times New Roman" w:hAnsi="Cambria" w:cs="Times New Roman"/>
          <w:i/>
          <w:iCs/>
          <w:kern w:val="0"/>
          <w:sz w:val="26"/>
          <w:szCs w:val="26"/>
          <w:lang w:eastAsia="en-CA"/>
          <w14:ligatures w14:val="none"/>
        </w:rPr>
        <w:t>Kahidi</w:t>
      </w:r>
      <w:proofErr w:type="spellEnd"/>
      <w:r w:rsidRPr="00824C5B">
        <w:rPr>
          <w:rFonts w:ascii="Cambria" w:eastAsia="Times New Roman" w:hAnsi="Cambria" w:cs="Times New Roman"/>
          <w:i/>
          <w:iCs/>
          <w:kern w:val="0"/>
          <w:sz w:val="26"/>
          <w:szCs w:val="26"/>
          <w:lang w:eastAsia="en-CA"/>
          <w14:ligatures w14:val="none"/>
        </w:rPr>
        <w:t> </w:t>
      </w:r>
      <w:proofErr w:type="gramStart"/>
      <w:r w:rsidRPr="00824C5B">
        <w:rPr>
          <w:rFonts w:ascii="Cambria" w:eastAsia="Times New Roman" w:hAnsi="Cambria" w:cs="Times New Roman"/>
          <w:i/>
          <w:iCs/>
          <w:kern w:val="0"/>
          <w:sz w:val="26"/>
          <w:szCs w:val="26"/>
          <w:lang w:eastAsia="en-CA"/>
          <w14:ligatures w14:val="none"/>
        </w:rPr>
        <w:t>—‘</w:t>
      </w:r>
      <w:proofErr w:type="gramEnd"/>
      <w:r w:rsidRPr="00824C5B">
        <w:rPr>
          <w:rFonts w:ascii="Cambria" w:eastAsia="Times New Roman" w:hAnsi="Cambria" w:cs="Times New Roman"/>
          <w:i/>
          <w:iCs/>
          <w:kern w:val="0"/>
          <w:sz w:val="26"/>
          <w:szCs w:val="26"/>
          <w:lang w:eastAsia="en-CA"/>
          <w14:ligatures w14:val="none"/>
        </w:rPr>
        <w:t>our ancestors are in us’: Strengthening our voices through language revitalization from a Tahltan worldview. Ph.D. Dissertation</w:t>
      </w:r>
      <w:r w:rsidRPr="00824C5B">
        <w:rPr>
          <w:rFonts w:ascii="Cambria" w:eastAsia="Times New Roman" w:hAnsi="Cambria" w:cs="Times New Roman"/>
          <w:kern w:val="0"/>
          <w:sz w:val="26"/>
          <w:szCs w:val="26"/>
          <w:lang w:eastAsia="en-CA"/>
          <w14:ligatures w14:val="none"/>
        </w:rPr>
        <w:t>. University of Victoria. [</w:t>
      </w:r>
      <w:hyperlink r:id="rId315"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1FD06DB5"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Thompson, K.‐</w:t>
      </w:r>
      <w:proofErr w:type="gramStart"/>
      <w:r w:rsidRPr="00824C5B">
        <w:rPr>
          <w:rFonts w:ascii="Cambria" w:eastAsia="Times New Roman" w:hAnsi="Cambria" w:cs="Times New Roman"/>
          <w:kern w:val="0"/>
          <w:sz w:val="26"/>
          <w:szCs w:val="26"/>
          <w:lang w:eastAsia="en-CA"/>
          <w14:ligatures w14:val="none"/>
        </w:rPr>
        <w:t>L. ,</w:t>
      </w:r>
      <w:proofErr w:type="gramEnd"/>
      <w:r w:rsidRPr="00824C5B">
        <w:rPr>
          <w:rFonts w:ascii="Cambria" w:eastAsia="Times New Roman" w:hAnsi="Cambria" w:cs="Times New Roman"/>
          <w:kern w:val="0"/>
          <w:sz w:val="26"/>
          <w:szCs w:val="26"/>
          <w:lang w:eastAsia="en-CA"/>
          <w14:ligatures w14:val="none"/>
        </w:rPr>
        <w:t xml:space="preserve"> Hill, C. , Ojeda, J. , Ban, N. C. , &amp; Picard, C. R. (2020). Indigenous food harvesting as social–ecological monitoring: A case study with the </w:t>
      </w:r>
      <w:proofErr w:type="spellStart"/>
      <w:r w:rsidRPr="00824C5B">
        <w:rPr>
          <w:rFonts w:ascii="Cambria" w:eastAsia="Times New Roman" w:hAnsi="Cambria" w:cs="Times New Roman"/>
          <w:kern w:val="0"/>
          <w:sz w:val="26"/>
          <w:szCs w:val="26"/>
          <w:lang w:eastAsia="en-CA"/>
          <w14:ligatures w14:val="none"/>
        </w:rPr>
        <w:t>Gitga'at</w:t>
      </w:r>
      <w:proofErr w:type="spellEnd"/>
      <w:r w:rsidRPr="00824C5B">
        <w:rPr>
          <w:rFonts w:ascii="Cambria" w:eastAsia="Times New Roman" w:hAnsi="Cambria" w:cs="Times New Roman"/>
          <w:kern w:val="0"/>
          <w:sz w:val="26"/>
          <w:szCs w:val="26"/>
          <w:lang w:eastAsia="en-CA"/>
          <w14:ligatures w14:val="none"/>
        </w:rPr>
        <w:t xml:space="preserve"> first nation. </w:t>
      </w:r>
      <w:r w:rsidRPr="00824C5B">
        <w:rPr>
          <w:rFonts w:ascii="Cambria" w:eastAsia="Times New Roman" w:hAnsi="Cambria" w:cs="Times New Roman"/>
          <w:i/>
          <w:iCs/>
          <w:kern w:val="0"/>
          <w:sz w:val="26"/>
          <w:szCs w:val="26"/>
          <w:lang w:eastAsia="en-CA"/>
          <w14:ligatures w14:val="none"/>
        </w:rPr>
        <w:t>People and Nature</w:t>
      </w:r>
      <w:r w:rsidRPr="00824C5B">
        <w:rPr>
          <w:rFonts w:ascii="Cambria" w:eastAsia="Times New Roman" w:hAnsi="Cambria" w:cs="Times New Roman"/>
          <w:kern w:val="0"/>
          <w:sz w:val="26"/>
          <w:szCs w:val="26"/>
          <w:lang w:eastAsia="en-CA"/>
          <w14:ligatures w14:val="none"/>
        </w:rPr>
        <w:t>, 2(4), 1085–1099. 10.1002/pan3.10135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"https://doi.org/10.1002%2Fpan3.10135"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16"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1A0D8A21"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Thompson, K.‐</w:t>
      </w:r>
      <w:proofErr w:type="gramStart"/>
      <w:r w:rsidRPr="00824C5B">
        <w:rPr>
          <w:rFonts w:ascii="Cambria" w:eastAsia="Times New Roman" w:hAnsi="Cambria" w:cs="Times New Roman"/>
          <w:kern w:val="0"/>
          <w:sz w:val="26"/>
          <w:szCs w:val="26"/>
          <w:lang w:eastAsia="en-CA"/>
          <w14:ligatures w14:val="none"/>
        </w:rPr>
        <w:t>L. ,</w:t>
      </w:r>
      <w:proofErr w:type="gramEnd"/>
      <w:r w:rsidRPr="00824C5B">
        <w:rPr>
          <w:rFonts w:ascii="Cambria" w:eastAsia="Times New Roman" w:hAnsi="Cambria" w:cs="Times New Roman"/>
          <w:kern w:val="0"/>
          <w:sz w:val="26"/>
          <w:szCs w:val="26"/>
          <w:lang w:eastAsia="en-CA"/>
          <w14:ligatures w14:val="none"/>
        </w:rPr>
        <w:t xml:space="preserve"> Reece, N. , Robinson, N. , Fisher, H.‐J. , Ban, N. C. , &amp; Picard, C. R. (2019). “We monitor by living here”: Community‐driven actualization of a social‐ecological monitoring program based in the knowledge of Indigenous harvesters. </w:t>
      </w:r>
      <w:r w:rsidRPr="00824C5B">
        <w:rPr>
          <w:rFonts w:ascii="Cambria" w:eastAsia="Times New Roman" w:hAnsi="Cambria" w:cs="Times New Roman"/>
          <w:i/>
          <w:iCs/>
          <w:kern w:val="0"/>
          <w:sz w:val="26"/>
          <w:szCs w:val="26"/>
          <w:lang w:eastAsia="en-CA"/>
          <w14:ligatures w14:val="none"/>
        </w:rPr>
        <w:t>FACETS</w:t>
      </w:r>
      <w:r w:rsidRPr="00824C5B">
        <w:rPr>
          <w:rFonts w:ascii="Cambria" w:eastAsia="Times New Roman" w:hAnsi="Cambria" w:cs="Times New Roman"/>
          <w:kern w:val="0"/>
          <w:sz w:val="26"/>
          <w:szCs w:val="26"/>
          <w:lang w:eastAsia="en-CA"/>
          <w14:ligatures w14:val="none"/>
        </w:rPr>
        <w:t>, 4(1), 293–314. 10.1139/facets-2019-0006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"https://doi.org/10.1139%2Ffacets-2019-0006"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17"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1478D182"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Thornton, </w:t>
      </w:r>
      <w:proofErr w:type="gramStart"/>
      <w:r w:rsidRPr="00824C5B">
        <w:rPr>
          <w:rFonts w:ascii="Cambria" w:eastAsia="Times New Roman" w:hAnsi="Cambria" w:cs="Times New Roman"/>
          <w:kern w:val="0"/>
          <w:sz w:val="26"/>
          <w:szCs w:val="26"/>
          <w:lang w:eastAsia="en-CA"/>
          <w14:ligatures w14:val="none"/>
        </w:rPr>
        <w:t>T. ,</w:t>
      </w:r>
      <w:proofErr w:type="gramEnd"/>
      <w:r w:rsidRPr="00824C5B">
        <w:rPr>
          <w:rFonts w:ascii="Cambria" w:eastAsia="Times New Roman" w:hAnsi="Cambria" w:cs="Times New Roman"/>
          <w:kern w:val="0"/>
          <w:sz w:val="26"/>
          <w:szCs w:val="26"/>
          <w:lang w:eastAsia="en-CA"/>
          <w14:ligatures w14:val="none"/>
        </w:rPr>
        <w:t xml:space="preserve"> Deur, D. , &amp; Kitka, H. (2015). Cultivation of salmon and other marine resources on the Northwest Coast of North America. </w:t>
      </w:r>
      <w:r w:rsidRPr="00824C5B">
        <w:rPr>
          <w:rFonts w:ascii="Cambria" w:eastAsia="Times New Roman" w:hAnsi="Cambria" w:cs="Times New Roman"/>
          <w:i/>
          <w:iCs/>
          <w:kern w:val="0"/>
          <w:sz w:val="26"/>
          <w:szCs w:val="26"/>
          <w:lang w:eastAsia="en-CA"/>
          <w14:ligatures w14:val="none"/>
        </w:rPr>
        <w:t>Human Ecology</w:t>
      </w:r>
      <w:r w:rsidRPr="00824C5B">
        <w:rPr>
          <w:rFonts w:ascii="Cambria" w:eastAsia="Times New Roman" w:hAnsi="Cambria" w:cs="Times New Roman"/>
          <w:kern w:val="0"/>
          <w:sz w:val="26"/>
          <w:szCs w:val="26"/>
          <w:lang w:eastAsia="en-CA"/>
          <w14:ligatures w14:val="none"/>
        </w:rPr>
        <w:t>, 43(2), 189–199. 10.1007/s10745-015-9747-z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"https://doi.org/10.1007%2Fs10745-015-9747-z"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18"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A0A2092"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Thornton, T. F. (1999). </w:t>
      </w:r>
      <w:proofErr w:type="spellStart"/>
      <w:r w:rsidRPr="00824C5B">
        <w:rPr>
          <w:rFonts w:ascii="Cambria" w:eastAsia="Times New Roman" w:hAnsi="Cambria" w:cs="Times New Roman"/>
          <w:kern w:val="0"/>
          <w:sz w:val="26"/>
          <w:szCs w:val="26"/>
          <w:lang w:eastAsia="en-CA"/>
          <w14:ligatures w14:val="none"/>
        </w:rPr>
        <w:t>Tleikw</w:t>
      </w:r>
      <w:proofErr w:type="spellEnd"/>
      <w:r w:rsidRPr="00824C5B">
        <w:rPr>
          <w:rFonts w:ascii="Cambria" w:eastAsia="Times New Roman" w:hAnsi="Cambria" w:cs="Times New Roman"/>
          <w:kern w:val="0"/>
          <w:sz w:val="26"/>
          <w:szCs w:val="26"/>
          <w:lang w:eastAsia="en-CA"/>
          <w14:ligatures w14:val="none"/>
        </w:rPr>
        <w:t xml:space="preserve"> </w:t>
      </w:r>
      <w:proofErr w:type="spellStart"/>
      <w:r w:rsidRPr="00824C5B">
        <w:rPr>
          <w:rFonts w:ascii="Cambria" w:eastAsia="Times New Roman" w:hAnsi="Cambria" w:cs="Times New Roman"/>
          <w:kern w:val="0"/>
          <w:sz w:val="26"/>
          <w:szCs w:val="26"/>
          <w:lang w:eastAsia="en-CA"/>
          <w14:ligatures w14:val="none"/>
        </w:rPr>
        <w:t>aaní</w:t>
      </w:r>
      <w:proofErr w:type="spellEnd"/>
      <w:r w:rsidRPr="00824C5B">
        <w:rPr>
          <w:rFonts w:ascii="Cambria" w:eastAsia="Times New Roman" w:hAnsi="Cambria" w:cs="Times New Roman"/>
          <w:kern w:val="0"/>
          <w:sz w:val="26"/>
          <w:szCs w:val="26"/>
          <w:lang w:eastAsia="en-CA"/>
          <w14:ligatures w14:val="none"/>
        </w:rPr>
        <w:t>, the ‘Berried’ landscape: The structure of Tlingit edible fruit resources at Glacier Bay, Alaska. </w:t>
      </w:r>
      <w:r w:rsidRPr="00824C5B">
        <w:rPr>
          <w:rFonts w:ascii="Cambria" w:eastAsia="Times New Roman" w:hAnsi="Cambria" w:cs="Times New Roman"/>
          <w:i/>
          <w:iCs/>
          <w:kern w:val="0"/>
          <w:sz w:val="26"/>
          <w:szCs w:val="26"/>
          <w:lang w:eastAsia="en-CA"/>
          <w14:ligatures w14:val="none"/>
        </w:rPr>
        <w:t>Journal of Ethnobiology</w:t>
      </w:r>
      <w:r w:rsidRPr="00824C5B">
        <w:rPr>
          <w:rFonts w:ascii="Cambria" w:eastAsia="Times New Roman" w:hAnsi="Cambria" w:cs="Times New Roman"/>
          <w:kern w:val="0"/>
          <w:sz w:val="26"/>
          <w:szCs w:val="26"/>
          <w:lang w:eastAsia="en-CA"/>
          <w14:ligatures w14:val="none"/>
        </w:rPr>
        <w:t>, 19(1), 27–48. [</w:t>
      </w:r>
      <w:hyperlink r:id="rId319"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19071A7"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Truth &amp; Reconciliation Commission of </w:t>
      </w:r>
      <w:proofErr w:type="gramStart"/>
      <w:r w:rsidRPr="00824C5B">
        <w:rPr>
          <w:rFonts w:ascii="Cambria" w:eastAsia="Times New Roman" w:hAnsi="Cambria" w:cs="Times New Roman"/>
          <w:kern w:val="0"/>
          <w:sz w:val="26"/>
          <w:szCs w:val="26"/>
          <w:lang w:eastAsia="en-CA"/>
          <w14:ligatures w14:val="none"/>
        </w:rPr>
        <w:t>Canada .</w:t>
      </w:r>
      <w:proofErr w:type="gramEnd"/>
      <w:r w:rsidRPr="00824C5B">
        <w:rPr>
          <w:rFonts w:ascii="Cambria" w:eastAsia="Times New Roman" w:hAnsi="Cambria" w:cs="Times New Roman"/>
          <w:kern w:val="0"/>
          <w:sz w:val="26"/>
          <w:szCs w:val="26"/>
          <w:lang w:eastAsia="en-CA"/>
          <w14:ligatures w14:val="none"/>
        </w:rPr>
        <w:t xml:space="preserve"> (2015). Honouring the Truth, Reconciling for the future: Summary of the final report of TRCC. Retrieved from </w:t>
      </w:r>
      <w:hyperlink r:id="rId320" w:tgtFrame="_blank" w:history="1">
        <w:r w:rsidRPr="00824C5B">
          <w:rPr>
            <w:rFonts w:ascii="Cambria" w:eastAsia="Times New Roman" w:hAnsi="Cambria" w:cs="Times New Roman"/>
            <w:color w:val="376FAA"/>
            <w:kern w:val="0"/>
            <w:sz w:val="26"/>
            <w:szCs w:val="26"/>
            <w:u w:val="single"/>
            <w:lang w:eastAsia="en-CA"/>
            <w14:ligatures w14:val="none"/>
          </w:rPr>
          <w:t>http://publications.gc.ca/site/eng/9.800288/publication.html</w:t>
        </w:r>
      </w:hyperlink>
    </w:p>
    <w:p w14:paraId="4D65142B"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Turner, N. J. (1992a). 'Just when the wild roses bloom': The legacy of a Lillooet basket weaver. </w:t>
      </w:r>
      <w:r w:rsidRPr="00824C5B">
        <w:rPr>
          <w:rFonts w:ascii="Cambria" w:eastAsia="Times New Roman" w:hAnsi="Cambria" w:cs="Times New Roman"/>
          <w:i/>
          <w:iCs/>
          <w:kern w:val="0"/>
          <w:sz w:val="26"/>
          <w:szCs w:val="26"/>
          <w:lang w:eastAsia="en-CA"/>
          <w14:ligatures w14:val="none"/>
        </w:rPr>
        <w:t xml:space="preserve">TEK TALK: Newsletter of Traditional Ecological </w:t>
      </w:r>
      <w:r w:rsidRPr="00824C5B">
        <w:rPr>
          <w:rFonts w:ascii="Cambria" w:eastAsia="Times New Roman" w:hAnsi="Cambria" w:cs="Times New Roman"/>
          <w:i/>
          <w:iCs/>
          <w:kern w:val="0"/>
          <w:sz w:val="26"/>
          <w:szCs w:val="26"/>
          <w:lang w:eastAsia="en-CA"/>
          <w14:ligatures w14:val="none"/>
        </w:rPr>
        <w:lastRenderedPageBreak/>
        <w:t>Knowledge (UNESCO, World Congress for Education and Communication on Env. &amp; Development)</w:t>
      </w:r>
      <w:r w:rsidRPr="00824C5B">
        <w:rPr>
          <w:rFonts w:ascii="Cambria" w:eastAsia="Times New Roman" w:hAnsi="Cambria" w:cs="Times New Roman"/>
          <w:kern w:val="0"/>
          <w:sz w:val="26"/>
          <w:szCs w:val="26"/>
          <w:lang w:eastAsia="en-CA"/>
          <w14:ligatures w14:val="none"/>
        </w:rPr>
        <w:t> (Vol. 1, pp. 2–5). [</w:t>
      </w:r>
      <w:hyperlink r:id="rId321"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9C3A33E"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Turner, N. J. (1992b). Plant resources of the Stl’atl’imx (Fraser River Lillooet) people: A window into the past. In Hayden B. (Ed.), </w:t>
      </w:r>
      <w:r w:rsidRPr="00824C5B">
        <w:rPr>
          <w:rFonts w:ascii="Cambria" w:eastAsia="Times New Roman" w:hAnsi="Cambria" w:cs="Times New Roman"/>
          <w:i/>
          <w:iCs/>
          <w:kern w:val="0"/>
          <w:sz w:val="26"/>
          <w:szCs w:val="26"/>
          <w:lang w:eastAsia="en-CA"/>
          <w14:ligatures w14:val="none"/>
        </w:rPr>
        <w:t>A complex culture of the British Columbia plateau: Traditional Stl’atl’imx resource use</w:t>
      </w:r>
      <w:r w:rsidRPr="00824C5B">
        <w:rPr>
          <w:rFonts w:ascii="Cambria" w:eastAsia="Times New Roman" w:hAnsi="Cambria" w:cs="Times New Roman"/>
          <w:kern w:val="0"/>
          <w:sz w:val="26"/>
          <w:szCs w:val="26"/>
          <w:lang w:eastAsia="en-CA"/>
          <w14:ligatures w14:val="none"/>
        </w:rPr>
        <w:t> (pp. 405–469). UBC Press. [</w:t>
      </w:r>
      <w:hyperlink r:id="rId322"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15A5166"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J. (1996). "Dans </w:t>
      </w:r>
      <w:proofErr w:type="spellStart"/>
      <w:r w:rsidRPr="00824C5B">
        <w:rPr>
          <w:rFonts w:ascii="Cambria" w:eastAsia="Times New Roman" w:hAnsi="Cambria" w:cs="Times New Roman"/>
          <w:kern w:val="0"/>
          <w:sz w:val="26"/>
          <w:szCs w:val="26"/>
          <w:lang w:eastAsia="en-CA"/>
          <w14:ligatures w14:val="none"/>
        </w:rPr>
        <w:t>une</w:t>
      </w:r>
      <w:proofErr w:type="spellEnd"/>
      <w:r w:rsidRPr="00824C5B">
        <w:rPr>
          <w:rFonts w:ascii="Cambria" w:eastAsia="Times New Roman" w:hAnsi="Cambria" w:cs="Times New Roman"/>
          <w:kern w:val="0"/>
          <w:sz w:val="26"/>
          <w:szCs w:val="26"/>
          <w:lang w:eastAsia="en-CA"/>
          <w14:ligatures w14:val="none"/>
        </w:rPr>
        <w:t xml:space="preserve"> Hotte". </w:t>
      </w:r>
      <w:proofErr w:type="spellStart"/>
      <w:r w:rsidRPr="00824C5B">
        <w:rPr>
          <w:rFonts w:ascii="Cambria" w:eastAsia="Times New Roman" w:hAnsi="Cambria" w:cs="Times New Roman"/>
          <w:kern w:val="0"/>
          <w:sz w:val="26"/>
          <w:szCs w:val="26"/>
          <w:lang w:eastAsia="en-CA"/>
          <w14:ligatures w14:val="none"/>
        </w:rPr>
        <w:t>L'importance</w:t>
      </w:r>
      <w:proofErr w:type="spellEnd"/>
      <w:r w:rsidRPr="00824C5B">
        <w:rPr>
          <w:rFonts w:ascii="Cambria" w:eastAsia="Times New Roman" w:hAnsi="Cambria" w:cs="Times New Roman"/>
          <w:kern w:val="0"/>
          <w:sz w:val="26"/>
          <w:szCs w:val="26"/>
          <w:lang w:eastAsia="en-CA"/>
          <w14:ligatures w14:val="none"/>
        </w:rPr>
        <w:t xml:space="preserve"> de la </w:t>
      </w:r>
      <w:proofErr w:type="spellStart"/>
      <w:r w:rsidRPr="00824C5B">
        <w:rPr>
          <w:rFonts w:ascii="Cambria" w:eastAsia="Times New Roman" w:hAnsi="Cambria" w:cs="Times New Roman"/>
          <w:kern w:val="0"/>
          <w:sz w:val="26"/>
          <w:szCs w:val="26"/>
          <w:lang w:eastAsia="en-CA"/>
          <w14:ligatures w14:val="none"/>
        </w:rPr>
        <w:t>vannerie</w:t>
      </w:r>
      <w:proofErr w:type="spellEnd"/>
      <w:r w:rsidRPr="00824C5B">
        <w:rPr>
          <w:rFonts w:ascii="Cambria" w:eastAsia="Times New Roman" w:hAnsi="Cambria" w:cs="Times New Roman"/>
          <w:kern w:val="0"/>
          <w:sz w:val="26"/>
          <w:szCs w:val="26"/>
          <w:lang w:eastAsia="en-CA"/>
          <w14:ligatures w14:val="none"/>
        </w:rPr>
        <w:t xml:space="preserve"> das </w:t>
      </w:r>
      <w:proofErr w:type="spellStart"/>
      <w:r w:rsidRPr="00824C5B">
        <w:rPr>
          <w:rFonts w:ascii="Cambria" w:eastAsia="Times New Roman" w:hAnsi="Cambria" w:cs="Times New Roman"/>
          <w:kern w:val="0"/>
          <w:sz w:val="26"/>
          <w:szCs w:val="26"/>
          <w:lang w:eastAsia="en-CA"/>
          <w14:ligatures w14:val="none"/>
        </w:rPr>
        <w:t>l'économie</w:t>
      </w:r>
      <w:proofErr w:type="spellEnd"/>
      <w:r w:rsidRPr="00824C5B">
        <w:rPr>
          <w:rFonts w:ascii="Cambria" w:eastAsia="Times New Roman" w:hAnsi="Cambria" w:cs="Times New Roman"/>
          <w:kern w:val="0"/>
          <w:sz w:val="26"/>
          <w:szCs w:val="26"/>
          <w:lang w:eastAsia="en-CA"/>
          <w14:ligatures w14:val="none"/>
        </w:rPr>
        <w:t xml:space="preserve"> des </w:t>
      </w:r>
      <w:proofErr w:type="spellStart"/>
      <w:r w:rsidRPr="00824C5B">
        <w:rPr>
          <w:rFonts w:ascii="Cambria" w:eastAsia="Times New Roman" w:hAnsi="Cambria" w:cs="Times New Roman"/>
          <w:kern w:val="0"/>
          <w:sz w:val="26"/>
          <w:szCs w:val="26"/>
          <w:lang w:eastAsia="en-CA"/>
          <w14:ligatures w14:val="none"/>
        </w:rPr>
        <w:t>peuples</w:t>
      </w:r>
      <w:proofErr w:type="spellEnd"/>
      <w:r w:rsidRPr="00824C5B">
        <w:rPr>
          <w:rFonts w:ascii="Cambria" w:eastAsia="Times New Roman" w:hAnsi="Cambria" w:cs="Times New Roman"/>
          <w:kern w:val="0"/>
          <w:sz w:val="26"/>
          <w:szCs w:val="26"/>
          <w:lang w:eastAsia="en-CA"/>
          <w14:ligatures w14:val="none"/>
        </w:rPr>
        <w:t xml:space="preserve"> chasseurs‐</w:t>
      </w:r>
      <w:proofErr w:type="spellStart"/>
      <w:r w:rsidRPr="00824C5B">
        <w:rPr>
          <w:rFonts w:ascii="Cambria" w:eastAsia="Times New Roman" w:hAnsi="Cambria" w:cs="Times New Roman"/>
          <w:kern w:val="0"/>
          <w:sz w:val="26"/>
          <w:szCs w:val="26"/>
          <w:lang w:eastAsia="en-CA"/>
          <w14:ligatures w14:val="none"/>
        </w:rPr>
        <w:t>pêcheurs</w:t>
      </w:r>
      <w:proofErr w:type="spellEnd"/>
      <w:r w:rsidRPr="00824C5B">
        <w:rPr>
          <w:rFonts w:ascii="Cambria" w:eastAsia="Times New Roman" w:hAnsi="Cambria" w:cs="Times New Roman"/>
          <w:kern w:val="0"/>
          <w:sz w:val="26"/>
          <w:szCs w:val="26"/>
          <w:lang w:eastAsia="en-CA"/>
          <w14:ligatures w14:val="none"/>
        </w:rPr>
        <w:t>‐</w:t>
      </w:r>
      <w:proofErr w:type="spellStart"/>
      <w:r w:rsidRPr="00824C5B">
        <w:rPr>
          <w:rFonts w:ascii="Cambria" w:eastAsia="Times New Roman" w:hAnsi="Cambria" w:cs="Times New Roman"/>
          <w:kern w:val="0"/>
          <w:sz w:val="26"/>
          <w:szCs w:val="26"/>
          <w:lang w:eastAsia="en-CA"/>
          <w14:ligatures w14:val="none"/>
        </w:rPr>
        <w:t>cueilleurs</w:t>
      </w:r>
      <w:proofErr w:type="spellEnd"/>
      <w:r w:rsidRPr="00824C5B">
        <w:rPr>
          <w:rFonts w:ascii="Cambria" w:eastAsia="Times New Roman" w:hAnsi="Cambria" w:cs="Times New Roman"/>
          <w:kern w:val="0"/>
          <w:sz w:val="26"/>
          <w:szCs w:val="26"/>
          <w:lang w:eastAsia="en-CA"/>
          <w14:ligatures w14:val="none"/>
        </w:rPr>
        <w:t xml:space="preserve"> du Nord‐Ouest de </w:t>
      </w:r>
      <w:proofErr w:type="spellStart"/>
      <w:r w:rsidRPr="00824C5B">
        <w:rPr>
          <w:rFonts w:ascii="Cambria" w:eastAsia="Times New Roman" w:hAnsi="Cambria" w:cs="Times New Roman"/>
          <w:kern w:val="0"/>
          <w:sz w:val="26"/>
          <w:szCs w:val="26"/>
          <w:lang w:eastAsia="en-CA"/>
          <w14:ligatures w14:val="none"/>
        </w:rPr>
        <w:t>l'Amérique</w:t>
      </w:r>
      <w:proofErr w:type="spellEnd"/>
      <w:r w:rsidRPr="00824C5B">
        <w:rPr>
          <w:rFonts w:ascii="Cambria" w:eastAsia="Times New Roman" w:hAnsi="Cambria" w:cs="Times New Roman"/>
          <w:kern w:val="0"/>
          <w:sz w:val="26"/>
          <w:szCs w:val="26"/>
          <w:lang w:eastAsia="en-CA"/>
          <w14:ligatures w14:val="none"/>
        </w:rPr>
        <w:t xml:space="preserve"> du Nord. </w:t>
      </w:r>
      <w:r w:rsidRPr="00824C5B">
        <w:rPr>
          <w:rFonts w:ascii="Cambria" w:eastAsia="Times New Roman" w:hAnsi="Cambria" w:cs="Times New Roman"/>
          <w:i/>
          <w:iCs/>
          <w:kern w:val="0"/>
          <w:sz w:val="26"/>
          <w:szCs w:val="26"/>
          <w:lang w:eastAsia="en-CA"/>
          <w14:ligatures w14:val="none"/>
        </w:rPr>
        <w:t xml:space="preserve">Anthropologie et </w:t>
      </w:r>
      <w:proofErr w:type="spellStart"/>
      <w:r w:rsidRPr="00824C5B">
        <w:rPr>
          <w:rFonts w:ascii="Cambria" w:eastAsia="Times New Roman" w:hAnsi="Cambria" w:cs="Times New Roman"/>
          <w:i/>
          <w:iCs/>
          <w:kern w:val="0"/>
          <w:sz w:val="26"/>
          <w:szCs w:val="26"/>
          <w:lang w:eastAsia="en-CA"/>
          <w14:ligatures w14:val="none"/>
        </w:rPr>
        <w:t>Sociétiés</w:t>
      </w:r>
      <w:proofErr w:type="spellEnd"/>
      <w:r w:rsidRPr="00824C5B">
        <w:rPr>
          <w:rFonts w:ascii="Cambria" w:eastAsia="Times New Roman" w:hAnsi="Cambria" w:cs="Times New Roman"/>
          <w:kern w:val="0"/>
          <w:sz w:val="26"/>
          <w:szCs w:val="26"/>
          <w:lang w:eastAsia="en-CA"/>
          <w14:ligatures w14:val="none"/>
        </w:rPr>
        <w:t>, 20(3), 55–84. 10.7202/015434ar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"https://doi.org/10.7202%2F015434ar"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23"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0F181A9"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Turner, N. J. (2014). </w:t>
      </w:r>
      <w:r w:rsidRPr="00824C5B">
        <w:rPr>
          <w:rFonts w:ascii="Cambria" w:eastAsia="Times New Roman" w:hAnsi="Cambria" w:cs="Times New Roman"/>
          <w:i/>
          <w:iCs/>
          <w:kern w:val="0"/>
          <w:sz w:val="26"/>
          <w:szCs w:val="26"/>
          <w:lang w:eastAsia="en-CA"/>
          <w14:ligatures w14:val="none"/>
        </w:rPr>
        <w:t>Ancient pathways, ancestral knowledge: Ethnobotany and ecological wisdom of indigenous peoples of Northwestern North America</w:t>
      </w:r>
      <w:r w:rsidRPr="00824C5B">
        <w:rPr>
          <w:rFonts w:ascii="Cambria" w:eastAsia="Times New Roman" w:hAnsi="Cambria" w:cs="Times New Roman"/>
          <w:kern w:val="0"/>
          <w:sz w:val="26"/>
          <w:szCs w:val="26"/>
          <w:lang w:eastAsia="en-CA"/>
          <w14:ligatures w14:val="none"/>
        </w:rPr>
        <w:t> (p. 2). MQU Press. [</w:t>
      </w:r>
      <w:hyperlink r:id="rId324"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6C07EE6F"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Turner, N. J. (Ed.). (2020). </w:t>
      </w:r>
      <w:r w:rsidRPr="00824C5B">
        <w:rPr>
          <w:rFonts w:ascii="Cambria" w:eastAsia="Times New Roman" w:hAnsi="Cambria" w:cs="Times New Roman"/>
          <w:i/>
          <w:iCs/>
          <w:kern w:val="0"/>
          <w:sz w:val="26"/>
          <w:szCs w:val="26"/>
          <w:lang w:eastAsia="en-CA"/>
          <w14:ligatures w14:val="none"/>
        </w:rPr>
        <w:t>Plants, people, and places: The Roles of ethnobotany and ethnoecology in Indigenous Peoples’ land rights in Canada and beyond</w:t>
      </w:r>
      <w:r w:rsidRPr="00824C5B">
        <w:rPr>
          <w:rFonts w:ascii="Cambria" w:eastAsia="Times New Roman" w:hAnsi="Cambria" w:cs="Times New Roman"/>
          <w:kern w:val="0"/>
          <w:sz w:val="26"/>
          <w:szCs w:val="26"/>
          <w:lang w:eastAsia="en-CA"/>
          <w14:ligatures w14:val="none"/>
        </w:rPr>
        <w:t>. MQU Press. [</w:t>
      </w:r>
      <w:hyperlink r:id="rId325"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07530174"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Turner, N. J. (2021a). </w:t>
      </w:r>
      <w:r w:rsidRPr="00824C5B">
        <w:rPr>
          <w:rFonts w:ascii="Cambria" w:eastAsia="Times New Roman" w:hAnsi="Cambria" w:cs="Times New Roman"/>
          <w:i/>
          <w:iCs/>
          <w:kern w:val="0"/>
          <w:sz w:val="26"/>
          <w:szCs w:val="26"/>
          <w:lang w:eastAsia="en-CA"/>
          <w14:ligatures w14:val="none"/>
        </w:rPr>
        <w:t xml:space="preserve">Plants of Haida Gwaii. </w:t>
      </w:r>
      <w:proofErr w:type="spellStart"/>
      <w:r w:rsidRPr="00824C5B">
        <w:rPr>
          <w:rFonts w:ascii="Cambria" w:eastAsia="Times New Roman" w:hAnsi="Cambria" w:cs="Times New Roman"/>
          <w:i/>
          <w:iCs/>
          <w:kern w:val="0"/>
          <w:sz w:val="26"/>
          <w:szCs w:val="26"/>
          <w:lang w:eastAsia="en-CA"/>
          <w14:ligatures w14:val="none"/>
        </w:rPr>
        <w:t>Xaadaa</w:t>
      </w:r>
      <w:proofErr w:type="spellEnd"/>
      <w:r w:rsidRPr="00824C5B">
        <w:rPr>
          <w:rFonts w:ascii="Cambria" w:eastAsia="Times New Roman" w:hAnsi="Cambria" w:cs="Times New Roman"/>
          <w:i/>
          <w:iCs/>
          <w:kern w:val="0"/>
          <w:sz w:val="26"/>
          <w:szCs w:val="26"/>
          <w:lang w:eastAsia="en-CA"/>
          <w14:ligatures w14:val="none"/>
        </w:rPr>
        <w:t xml:space="preserve"> </w:t>
      </w:r>
      <w:proofErr w:type="spellStart"/>
      <w:r w:rsidRPr="00824C5B">
        <w:rPr>
          <w:rFonts w:ascii="Cambria" w:eastAsia="Times New Roman" w:hAnsi="Cambria" w:cs="Times New Roman"/>
          <w:i/>
          <w:iCs/>
          <w:kern w:val="0"/>
          <w:sz w:val="26"/>
          <w:szCs w:val="26"/>
          <w:lang w:eastAsia="en-CA"/>
          <w14:ligatures w14:val="none"/>
        </w:rPr>
        <w:t>Gwaay</w:t>
      </w:r>
      <w:proofErr w:type="spellEnd"/>
      <w:r w:rsidRPr="00824C5B">
        <w:rPr>
          <w:rFonts w:ascii="Cambria" w:eastAsia="Times New Roman" w:hAnsi="Cambria" w:cs="Times New Roman"/>
          <w:i/>
          <w:iCs/>
          <w:kern w:val="0"/>
          <w:sz w:val="26"/>
          <w:szCs w:val="26"/>
          <w:lang w:eastAsia="en-CA"/>
          <w14:ligatures w14:val="none"/>
        </w:rPr>
        <w:t xml:space="preserve"> </w:t>
      </w:r>
      <w:proofErr w:type="spellStart"/>
      <w:r w:rsidRPr="00824C5B">
        <w:rPr>
          <w:rFonts w:ascii="Cambria" w:eastAsia="Times New Roman" w:hAnsi="Cambria" w:cs="Times New Roman"/>
          <w:i/>
          <w:iCs/>
          <w:kern w:val="0"/>
          <w:sz w:val="26"/>
          <w:szCs w:val="26"/>
          <w:lang w:eastAsia="en-CA"/>
          <w14:ligatures w14:val="none"/>
        </w:rPr>
        <w:t>guud</w:t>
      </w:r>
      <w:proofErr w:type="spellEnd"/>
      <w:r w:rsidRPr="00824C5B">
        <w:rPr>
          <w:rFonts w:ascii="Cambria" w:eastAsia="Times New Roman" w:hAnsi="Cambria" w:cs="Times New Roman"/>
          <w:i/>
          <w:iCs/>
          <w:kern w:val="0"/>
          <w:sz w:val="26"/>
          <w:szCs w:val="26"/>
          <w:lang w:eastAsia="en-CA"/>
          <w14:ligatures w14:val="none"/>
        </w:rPr>
        <w:t xml:space="preserve"> </w:t>
      </w:r>
      <w:proofErr w:type="spellStart"/>
      <w:r w:rsidRPr="00824C5B">
        <w:rPr>
          <w:rFonts w:ascii="Cambria" w:eastAsia="Times New Roman" w:hAnsi="Cambria" w:cs="Times New Roman"/>
          <w:i/>
          <w:iCs/>
          <w:kern w:val="0"/>
          <w:sz w:val="26"/>
          <w:szCs w:val="26"/>
          <w:lang w:eastAsia="en-CA"/>
          <w14:ligatures w14:val="none"/>
        </w:rPr>
        <w:t>gina</w:t>
      </w:r>
      <w:proofErr w:type="spellEnd"/>
      <w:r w:rsidRPr="00824C5B">
        <w:rPr>
          <w:rFonts w:ascii="Cambria" w:eastAsia="Times New Roman" w:hAnsi="Cambria" w:cs="Times New Roman"/>
          <w:i/>
          <w:iCs/>
          <w:kern w:val="0"/>
          <w:sz w:val="26"/>
          <w:szCs w:val="26"/>
          <w:lang w:eastAsia="en-CA"/>
          <w14:ligatures w14:val="none"/>
        </w:rPr>
        <w:t xml:space="preserve"> </w:t>
      </w:r>
      <w:proofErr w:type="spellStart"/>
      <w:r w:rsidRPr="00824C5B">
        <w:rPr>
          <w:rFonts w:ascii="Cambria" w:eastAsia="Times New Roman" w:hAnsi="Cambria" w:cs="Times New Roman"/>
          <w:i/>
          <w:iCs/>
          <w:kern w:val="0"/>
          <w:sz w:val="26"/>
          <w:szCs w:val="26"/>
          <w:lang w:eastAsia="en-CA"/>
          <w14:ligatures w14:val="none"/>
        </w:rPr>
        <w:t>k'aws</w:t>
      </w:r>
      <w:proofErr w:type="spellEnd"/>
      <w:r w:rsidRPr="00824C5B">
        <w:rPr>
          <w:rFonts w:ascii="Cambria" w:eastAsia="Times New Roman" w:hAnsi="Cambria" w:cs="Times New Roman"/>
          <w:i/>
          <w:iCs/>
          <w:kern w:val="0"/>
          <w:sz w:val="26"/>
          <w:szCs w:val="26"/>
          <w:lang w:eastAsia="en-CA"/>
          <w14:ligatures w14:val="none"/>
        </w:rPr>
        <w:t xml:space="preserve"> (Skidegate), </w:t>
      </w:r>
      <w:proofErr w:type="spellStart"/>
      <w:r w:rsidRPr="00824C5B">
        <w:rPr>
          <w:rFonts w:ascii="Cambria" w:eastAsia="Times New Roman" w:hAnsi="Cambria" w:cs="Times New Roman"/>
          <w:i/>
          <w:iCs/>
          <w:kern w:val="0"/>
          <w:sz w:val="26"/>
          <w:szCs w:val="26"/>
          <w:lang w:eastAsia="en-CA"/>
          <w14:ligatures w14:val="none"/>
        </w:rPr>
        <w:t>Xaadaa</w:t>
      </w:r>
      <w:proofErr w:type="spellEnd"/>
      <w:r w:rsidRPr="00824C5B">
        <w:rPr>
          <w:rFonts w:ascii="Cambria" w:eastAsia="Times New Roman" w:hAnsi="Cambria" w:cs="Times New Roman"/>
          <w:i/>
          <w:iCs/>
          <w:kern w:val="0"/>
          <w:sz w:val="26"/>
          <w:szCs w:val="26"/>
          <w:lang w:eastAsia="en-CA"/>
          <w14:ligatures w14:val="none"/>
        </w:rPr>
        <w:t xml:space="preserve"> </w:t>
      </w:r>
      <w:proofErr w:type="spellStart"/>
      <w:r w:rsidRPr="00824C5B">
        <w:rPr>
          <w:rFonts w:ascii="Cambria" w:eastAsia="Times New Roman" w:hAnsi="Cambria" w:cs="Times New Roman"/>
          <w:i/>
          <w:iCs/>
          <w:kern w:val="0"/>
          <w:sz w:val="26"/>
          <w:szCs w:val="26"/>
          <w:lang w:eastAsia="en-CA"/>
          <w14:ligatures w14:val="none"/>
        </w:rPr>
        <w:t>Gwaayee</w:t>
      </w:r>
      <w:proofErr w:type="spellEnd"/>
      <w:r w:rsidRPr="00824C5B">
        <w:rPr>
          <w:rFonts w:ascii="Cambria" w:eastAsia="Times New Roman" w:hAnsi="Cambria" w:cs="Times New Roman"/>
          <w:i/>
          <w:iCs/>
          <w:kern w:val="0"/>
          <w:sz w:val="26"/>
          <w:szCs w:val="26"/>
          <w:lang w:eastAsia="en-CA"/>
          <w14:ligatures w14:val="none"/>
        </w:rPr>
        <w:t xml:space="preserve"> </w:t>
      </w:r>
      <w:proofErr w:type="spellStart"/>
      <w:r w:rsidRPr="00824C5B">
        <w:rPr>
          <w:rFonts w:ascii="Cambria" w:eastAsia="Times New Roman" w:hAnsi="Cambria" w:cs="Times New Roman"/>
          <w:i/>
          <w:iCs/>
          <w:kern w:val="0"/>
          <w:sz w:val="26"/>
          <w:szCs w:val="26"/>
          <w:lang w:eastAsia="en-CA"/>
          <w14:ligatures w14:val="none"/>
        </w:rPr>
        <w:t>guu</w:t>
      </w:r>
      <w:proofErr w:type="spellEnd"/>
      <w:r w:rsidRPr="00824C5B">
        <w:rPr>
          <w:rFonts w:ascii="Cambria" w:eastAsia="Times New Roman" w:hAnsi="Cambria" w:cs="Times New Roman"/>
          <w:i/>
          <w:iCs/>
          <w:kern w:val="0"/>
          <w:sz w:val="26"/>
          <w:szCs w:val="26"/>
          <w:lang w:eastAsia="en-CA"/>
          <w14:ligatures w14:val="none"/>
        </w:rPr>
        <w:t xml:space="preserve"> </w:t>
      </w:r>
      <w:proofErr w:type="spellStart"/>
      <w:r w:rsidRPr="00824C5B">
        <w:rPr>
          <w:rFonts w:ascii="Cambria" w:eastAsia="Times New Roman" w:hAnsi="Cambria" w:cs="Times New Roman"/>
          <w:i/>
          <w:iCs/>
          <w:kern w:val="0"/>
          <w:sz w:val="26"/>
          <w:szCs w:val="26"/>
          <w:lang w:eastAsia="en-CA"/>
          <w14:ligatures w14:val="none"/>
        </w:rPr>
        <w:t>giin</w:t>
      </w:r>
      <w:proofErr w:type="spellEnd"/>
      <w:r w:rsidRPr="00824C5B">
        <w:rPr>
          <w:rFonts w:ascii="Cambria" w:eastAsia="Times New Roman" w:hAnsi="Cambria" w:cs="Times New Roman"/>
          <w:i/>
          <w:iCs/>
          <w:kern w:val="0"/>
          <w:sz w:val="26"/>
          <w:szCs w:val="26"/>
          <w:lang w:eastAsia="en-CA"/>
          <w14:ligatures w14:val="none"/>
        </w:rPr>
        <w:t xml:space="preserve"> </w:t>
      </w:r>
      <w:proofErr w:type="spellStart"/>
      <w:r w:rsidRPr="00824C5B">
        <w:rPr>
          <w:rFonts w:ascii="Cambria" w:eastAsia="Times New Roman" w:hAnsi="Cambria" w:cs="Times New Roman"/>
          <w:i/>
          <w:iCs/>
          <w:kern w:val="0"/>
          <w:sz w:val="26"/>
          <w:szCs w:val="26"/>
          <w:lang w:eastAsia="en-CA"/>
          <w14:ligatures w14:val="none"/>
        </w:rPr>
        <w:t>k'aws</w:t>
      </w:r>
      <w:proofErr w:type="spellEnd"/>
      <w:r w:rsidRPr="00824C5B">
        <w:rPr>
          <w:rFonts w:ascii="Cambria" w:eastAsia="Times New Roman" w:hAnsi="Cambria" w:cs="Times New Roman"/>
          <w:i/>
          <w:iCs/>
          <w:kern w:val="0"/>
          <w:sz w:val="26"/>
          <w:szCs w:val="26"/>
          <w:lang w:eastAsia="en-CA"/>
          <w14:ligatures w14:val="none"/>
        </w:rPr>
        <w:t xml:space="preserve"> (Massett)</w:t>
      </w:r>
      <w:r w:rsidRPr="00824C5B">
        <w:rPr>
          <w:rFonts w:ascii="Cambria" w:eastAsia="Times New Roman" w:hAnsi="Cambria" w:cs="Times New Roman"/>
          <w:kern w:val="0"/>
          <w:sz w:val="26"/>
          <w:szCs w:val="26"/>
          <w:lang w:eastAsia="en-CA"/>
          <w14:ligatures w14:val="none"/>
        </w:rPr>
        <w:t> (3rd ed.). Harbour. [</w:t>
      </w:r>
      <w:hyperlink r:id="rId326"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166B6CA0"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Turner, N. J. (2021b). “Time to burn”: Traditional use of fire to enhance resource production by Aboriginal Peoples in British Columbia. In Boyd R. T. (Ed.), </w:t>
      </w:r>
      <w:r w:rsidRPr="00824C5B">
        <w:rPr>
          <w:rFonts w:ascii="Cambria" w:eastAsia="Times New Roman" w:hAnsi="Cambria" w:cs="Times New Roman"/>
          <w:i/>
          <w:iCs/>
          <w:kern w:val="0"/>
          <w:sz w:val="26"/>
          <w:szCs w:val="26"/>
          <w:lang w:eastAsia="en-CA"/>
          <w14:ligatures w14:val="none"/>
        </w:rPr>
        <w:t>Indians, fire, and the land in the pacific Northwest</w:t>
      </w:r>
      <w:r w:rsidRPr="00824C5B">
        <w:rPr>
          <w:rFonts w:ascii="Cambria" w:eastAsia="Times New Roman" w:hAnsi="Cambria" w:cs="Times New Roman"/>
          <w:kern w:val="0"/>
          <w:sz w:val="26"/>
          <w:szCs w:val="26"/>
          <w:lang w:eastAsia="en-CA"/>
          <w14:ligatures w14:val="none"/>
        </w:rPr>
        <w:t> (pp. 185–218). OSU Press. [</w:t>
      </w:r>
      <w:hyperlink r:id="rId327"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232F36B"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Armstrong, C. G. , &amp; </w:t>
      </w:r>
      <w:proofErr w:type="spellStart"/>
      <w:r w:rsidRPr="00824C5B">
        <w:rPr>
          <w:rFonts w:ascii="Cambria" w:eastAsia="Times New Roman" w:hAnsi="Cambria" w:cs="Times New Roman"/>
          <w:kern w:val="0"/>
          <w:sz w:val="26"/>
          <w:szCs w:val="26"/>
          <w:lang w:eastAsia="en-CA"/>
          <w14:ligatures w14:val="none"/>
        </w:rPr>
        <w:t>Lepofsky</w:t>
      </w:r>
      <w:proofErr w:type="spellEnd"/>
      <w:r w:rsidRPr="00824C5B">
        <w:rPr>
          <w:rFonts w:ascii="Cambria" w:eastAsia="Times New Roman" w:hAnsi="Cambria" w:cs="Times New Roman"/>
          <w:kern w:val="0"/>
          <w:sz w:val="26"/>
          <w:szCs w:val="26"/>
          <w:lang w:eastAsia="en-CA"/>
          <w14:ligatures w14:val="none"/>
        </w:rPr>
        <w:t>, D. (2021). Adopting a root. Documenting ecological and cultural signatures of plant translocations in Northwestern North America. </w:t>
      </w:r>
      <w:r w:rsidRPr="00824C5B">
        <w:rPr>
          <w:rFonts w:ascii="Cambria" w:eastAsia="Times New Roman" w:hAnsi="Cambria" w:cs="Times New Roman"/>
          <w:i/>
          <w:iCs/>
          <w:kern w:val="0"/>
          <w:sz w:val="26"/>
          <w:szCs w:val="26"/>
          <w:lang w:eastAsia="en-CA"/>
          <w14:ligatures w14:val="none"/>
        </w:rPr>
        <w:t>American Anthropologist</w:t>
      </w:r>
      <w:r w:rsidRPr="00824C5B">
        <w:rPr>
          <w:rFonts w:ascii="Cambria" w:eastAsia="Times New Roman" w:hAnsi="Cambria" w:cs="Times New Roman"/>
          <w:kern w:val="0"/>
          <w:sz w:val="26"/>
          <w:szCs w:val="26"/>
          <w:lang w:eastAsia="en-CA"/>
          <w14:ligatures w14:val="none"/>
        </w:rPr>
        <w:t>, 124(4), 1–19. 10.1111/aman.13658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"https://doi.org/10.1111%2Faman.13658"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28"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67B119AC"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lastRenderedPageBreak/>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&amp; Berkes, F. (2006). Coming to understanding: Developing conservation through incremental learning. In Berkes F. &amp; Turner N. J. (Eds.), </w:t>
      </w:r>
      <w:r w:rsidRPr="00824C5B">
        <w:rPr>
          <w:rFonts w:ascii="Cambria" w:eastAsia="Times New Roman" w:hAnsi="Cambria" w:cs="Times New Roman"/>
          <w:i/>
          <w:iCs/>
          <w:kern w:val="0"/>
          <w:sz w:val="26"/>
          <w:szCs w:val="26"/>
          <w:lang w:eastAsia="en-CA"/>
          <w14:ligatures w14:val="none"/>
        </w:rPr>
        <w:t>Developing resource management and conservation, Special issue, Human Ecology</w:t>
      </w:r>
      <w:r w:rsidRPr="00824C5B">
        <w:rPr>
          <w:rFonts w:ascii="Cambria" w:eastAsia="Times New Roman" w:hAnsi="Cambria" w:cs="Times New Roman"/>
          <w:kern w:val="0"/>
          <w:sz w:val="26"/>
          <w:szCs w:val="26"/>
          <w:lang w:eastAsia="en-CA"/>
          <w14:ligatures w14:val="none"/>
        </w:rPr>
        <w:t> (Vol. 34, pp. 495–513).</w:t>
      </w:r>
    </w:p>
    <w:p w14:paraId="1032D878"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Berkes, F. , Stephenson, J. , &amp; Dick, J. (2013). Blundering intruders: Multi‐scale impacts on Indigenous food systems. </w:t>
      </w:r>
      <w:r w:rsidRPr="00824C5B">
        <w:rPr>
          <w:rFonts w:ascii="Cambria" w:eastAsia="Times New Roman" w:hAnsi="Cambria" w:cs="Times New Roman"/>
          <w:i/>
          <w:iCs/>
          <w:kern w:val="0"/>
          <w:sz w:val="26"/>
          <w:szCs w:val="26"/>
          <w:lang w:eastAsia="en-CA"/>
          <w14:ligatures w14:val="none"/>
        </w:rPr>
        <w:t>Human Ecology</w:t>
      </w:r>
      <w:r w:rsidRPr="00824C5B">
        <w:rPr>
          <w:rFonts w:ascii="Cambria" w:eastAsia="Times New Roman" w:hAnsi="Cambria" w:cs="Times New Roman"/>
          <w:kern w:val="0"/>
          <w:sz w:val="26"/>
          <w:szCs w:val="26"/>
          <w:lang w:eastAsia="en-CA"/>
          <w14:ligatures w14:val="none"/>
        </w:rPr>
        <w:t>, 41(4), 563–574. 10.1007/s10745-013-9591-y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"https://doi.org/10.1007%2Fs10745-013-9591-y"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29"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09A7262D"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&amp; Bhattacharyya, J. (2016). Salmonberry bird and Goose Woman: Birds, </w:t>
      </w:r>
      <w:proofErr w:type="gramStart"/>
      <w:r w:rsidRPr="00824C5B">
        <w:rPr>
          <w:rFonts w:ascii="Cambria" w:eastAsia="Times New Roman" w:hAnsi="Cambria" w:cs="Times New Roman"/>
          <w:kern w:val="0"/>
          <w:sz w:val="26"/>
          <w:szCs w:val="26"/>
          <w:lang w:eastAsia="en-CA"/>
          <w14:ligatures w14:val="none"/>
        </w:rPr>
        <w:t>plants</w:t>
      </w:r>
      <w:proofErr w:type="gramEnd"/>
      <w:r w:rsidRPr="00824C5B">
        <w:rPr>
          <w:rFonts w:ascii="Cambria" w:eastAsia="Times New Roman" w:hAnsi="Cambria" w:cs="Times New Roman"/>
          <w:kern w:val="0"/>
          <w:sz w:val="26"/>
          <w:szCs w:val="26"/>
          <w:lang w:eastAsia="en-CA"/>
          <w14:ligatures w14:val="none"/>
        </w:rPr>
        <w:t xml:space="preserve"> and people in Indigenous peoples’ lifeways in Northwestern North America. </w:t>
      </w:r>
      <w:r w:rsidRPr="00824C5B">
        <w:rPr>
          <w:rFonts w:ascii="Cambria" w:eastAsia="Times New Roman" w:hAnsi="Cambria" w:cs="Times New Roman"/>
          <w:i/>
          <w:iCs/>
          <w:kern w:val="0"/>
          <w:sz w:val="26"/>
          <w:szCs w:val="26"/>
          <w:lang w:eastAsia="en-CA"/>
          <w14:ligatures w14:val="none"/>
        </w:rPr>
        <w:t>Journal of Ethnobiology</w:t>
      </w:r>
      <w:r w:rsidRPr="00824C5B">
        <w:rPr>
          <w:rFonts w:ascii="Cambria" w:eastAsia="Times New Roman" w:hAnsi="Cambria" w:cs="Times New Roman"/>
          <w:kern w:val="0"/>
          <w:sz w:val="26"/>
          <w:szCs w:val="26"/>
          <w:lang w:eastAsia="en-CA"/>
          <w14:ligatures w14:val="none"/>
        </w:rPr>
        <w:t>, 36(4), 717–745. 10.2993/0278-0771-36.4.717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"https://doi.org/10.2993%2F0278-0771-36.4.717"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30"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6C7030C3"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Bouchard, R. , &amp; Kennedy, D. I. D. (1980). </w:t>
      </w:r>
      <w:r w:rsidRPr="00824C5B">
        <w:rPr>
          <w:rFonts w:ascii="Cambria" w:eastAsia="Times New Roman" w:hAnsi="Cambria" w:cs="Times New Roman"/>
          <w:i/>
          <w:iCs/>
          <w:kern w:val="0"/>
          <w:sz w:val="26"/>
          <w:szCs w:val="26"/>
          <w:lang w:eastAsia="en-CA"/>
          <w14:ligatures w14:val="none"/>
        </w:rPr>
        <w:t>Ethnobotany of the Okanagan‐Colville Indians of British Columbia and Washington</w:t>
      </w:r>
      <w:r w:rsidRPr="00824C5B">
        <w:rPr>
          <w:rFonts w:ascii="Cambria" w:eastAsia="Times New Roman" w:hAnsi="Cambria" w:cs="Times New Roman"/>
          <w:kern w:val="0"/>
          <w:sz w:val="26"/>
          <w:szCs w:val="26"/>
          <w:lang w:eastAsia="en-CA"/>
          <w14:ligatures w14:val="none"/>
        </w:rPr>
        <w:t>. BC Provincial Museum. [</w:t>
      </w:r>
      <w:hyperlink r:id="rId331"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70B8D52"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&amp; Clifton, H. (2006). “The Forest and the seaweed”: </w:t>
      </w:r>
      <w:proofErr w:type="spellStart"/>
      <w:r w:rsidRPr="00824C5B">
        <w:rPr>
          <w:rFonts w:ascii="Cambria" w:eastAsia="Times New Roman" w:hAnsi="Cambria" w:cs="Times New Roman"/>
          <w:kern w:val="0"/>
          <w:sz w:val="26"/>
          <w:szCs w:val="26"/>
          <w:lang w:eastAsia="en-CA"/>
          <w14:ligatures w14:val="none"/>
        </w:rPr>
        <w:t>Gitga’at</w:t>
      </w:r>
      <w:proofErr w:type="spellEnd"/>
      <w:r w:rsidRPr="00824C5B">
        <w:rPr>
          <w:rFonts w:ascii="Cambria" w:eastAsia="Times New Roman" w:hAnsi="Cambria" w:cs="Times New Roman"/>
          <w:kern w:val="0"/>
          <w:sz w:val="26"/>
          <w:szCs w:val="26"/>
          <w:lang w:eastAsia="en-CA"/>
          <w14:ligatures w14:val="none"/>
        </w:rPr>
        <w:t xml:space="preserve"> seaweed, traditional ecological </w:t>
      </w:r>
      <w:proofErr w:type="gramStart"/>
      <w:r w:rsidRPr="00824C5B">
        <w:rPr>
          <w:rFonts w:ascii="Cambria" w:eastAsia="Times New Roman" w:hAnsi="Cambria" w:cs="Times New Roman"/>
          <w:kern w:val="0"/>
          <w:sz w:val="26"/>
          <w:szCs w:val="26"/>
          <w:lang w:eastAsia="en-CA"/>
          <w14:ligatures w14:val="none"/>
        </w:rPr>
        <w:t>knowledge</w:t>
      </w:r>
      <w:proofErr w:type="gramEnd"/>
      <w:r w:rsidRPr="00824C5B">
        <w:rPr>
          <w:rFonts w:ascii="Cambria" w:eastAsia="Times New Roman" w:hAnsi="Cambria" w:cs="Times New Roman"/>
          <w:kern w:val="0"/>
          <w:sz w:val="26"/>
          <w:szCs w:val="26"/>
          <w:lang w:eastAsia="en-CA"/>
          <w14:ligatures w14:val="none"/>
        </w:rPr>
        <w:t xml:space="preserve"> and community survival. In Menzies C. (Ed.), </w:t>
      </w:r>
      <w:r w:rsidRPr="00824C5B">
        <w:rPr>
          <w:rFonts w:ascii="Cambria" w:eastAsia="Times New Roman" w:hAnsi="Cambria" w:cs="Times New Roman"/>
          <w:i/>
          <w:iCs/>
          <w:kern w:val="0"/>
          <w:sz w:val="26"/>
          <w:szCs w:val="26"/>
          <w:lang w:eastAsia="en-CA"/>
          <w14:ligatures w14:val="none"/>
        </w:rPr>
        <w:t>Traditional ecological knowledge and natural resource management</w:t>
      </w:r>
      <w:r w:rsidRPr="00824C5B">
        <w:rPr>
          <w:rFonts w:ascii="Cambria" w:eastAsia="Times New Roman" w:hAnsi="Cambria" w:cs="Times New Roman"/>
          <w:kern w:val="0"/>
          <w:sz w:val="26"/>
          <w:szCs w:val="26"/>
          <w:lang w:eastAsia="en-CA"/>
          <w14:ligatures w14:val="none"/>
        </w:rPr>
        <w:t> (pp. 65–86). U Nebraska. [</w:t>
      </w:r>
      <w:hyperlink r:id="rId332"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01394C99"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&amp; Clifton, H. (2009). “It’s so different today.” Climate change and Indigenous lifeways in British Columbia, Canada. Indigenous Peoples and Climate Change. In Salick J. &amp; Ross N. (Eds.), </w:t>
      </w:r>
      <w:r w:rsidRPr="00824C5B">
        <w:rPr>
          <w:rFonts w:ascii="Cambria" w:eastAsia="Times New Roman" w:hAnsi="Cambria" w:cs="Times New Roman"/>
          <w:i/>
          <w:iCs/>
          <w:kern w:val="0"/>
          <w:sz w:val="26"/>
          <w:szCs w:val="26"/>
          <w:lang w:eastAsia="en-CA"/>
          <w14:ligatures w14:val="none"/>
        </w:rPr>
        <w:t>Global environmental change</w:t>
      </w:r>
      <w:r w:rsidRPr="00824C5B">
        <w:rPr>
          <w:rFonts w:ascii="Cambria" w:eastAsia="Times New Roman" w:hAnsi="Cambria" w:cs="Times New Roman"/>
          <w:kern w:val="0"/>
          <w:sz w:val="26"/>
          <w:szCs w:val="26"/>
          <w:lang w:eastAsia="en-CA"/>
          <w14:ligatures w14:val="none"/>
        </w:rPr>
        <w:t> (Vol. 19, pp. 180–190).</w:t>
      </w:r>
    </w:p>
    <w:p w14:paraId="0E3C39D7"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&amp; Davis, A. (1993). When everything was scarce”: The role of plants as famine foods in Northwestern North America. </w:t>
      </w:r>
      <w:r w:rsidRPr="00824C5B">
        <w:rPr>
          <w:rFonts w:ascii="Cambria" w:eastAsia="Times New Roman" w:hAnsi="Cambria" w:cs="Times New Roman"/>
          <w:i/>
          <w:iCs/>
          <w:kern w:val="0"/>
          <w:sz w:val="26"/>
          <w:szCs w:val="26"/>
          <w:lang w:eastAsia="en-CA"/>
          <w14:ligatures w14:val="none"/>
        </w:rPr>
        <w:t>Journal of Ethnobiology</w:t>
      </w:r>
      <w:r w:rsidRPr="00824C5B">
        <w:rPr>
          <w:rFonts w:ascii="Cambria" w:eastAsia="Times New Roman" w:hAnsi="Cambria" w:cs="Times New Roman"/>
          <w:kern w:val="0"/>
          <w:sz w:val="26"/>
          <w:szCs w:val="26"/>
          <w:lang w:eastAsia="en-CA"/>
          <w14:ligatures w14:val="none"/>
        </w:rPr>
        <w:t>, 13(2), 1–28. [</w:t>
      </w:r>
      <w:hyperlink r:id="rId333"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7839FAF"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Deur, D. , &amp; </w:t>
      </w:r>
      <w:proofErr w:type="spellStart"/>
      <w:r w:rsidRPr="00824C5B">
        <w:rPr>
          <w:rFonts w:ascii="Cambria" w:eastAsia="Times New Roman" w:hAnsi="Cambria" w:cs="Times New Roman"/>
          <w:kern w:val="0"/>
          <w:sz w:val="26"/>
          <w:szCs w:val="26"/>
          <w:lang w:eastAsia="en-CA"/>
          <w14:ligatures w14:val="none"/>
        </w:rPr>
        <w:t>Lepofsky</w:t>
      </w:r>
      <w:proofErr w:type="spellEnd"/>
      <w:r w:rsidRPr="00824C5B">
        <w:rPr>
          <w:rFonts w:ascii="Cambria" w:eastAsia="Times New Roman" w:hAnsi="Cambria" w:cs="Times New Roman"/>
          <w:kern w:val="0"/>
          <w:sz w:val="26"/>
          <w:szCs w:val="26"/>
          <w:lang w:eastAsia="en-CA"/>
          <w14:ligatures w14:val="none"/>
        </w:rPr>
        <w:t xml:space="preserve">, D. (2013). Plant management systems of British Columbia’s first peoples. In Turner N. J. &amp; </w:t>
      </w:r>
      <w:proofErr w:type="spellStart"/>
      <w:r w:rsidRPr="00824C5B">
        <w:rPr>
          <w:rFonts w:ascii="Cambria" w:eastAsia="Times New Roman" w:hAnsi="Cambria" w:cs="Times New Roman"/>
          <w:kern w:val="0"/>
          <w:sz w:val="26"/>
          <w:szCs w:val="26"/>
          <w:lang w:eastAsia="en-CA"/>
          <w14:ligatures w14:val="none"/>
        </w:rPr>
        <w:t>Lepofsky</w:t>
      </w:r>
      <w:proofErr w:type="spellEnd"/>
      <w:r w:rsidRPr="00824C5B">
        <w:rPr>
          <w:rFonts w:ascii="Cambria" w:eastAsia="Times New Roman" w:hAnsi="Cambria" w:cs="Times New Roman"/>
          <w:kern w:val="0"/>
          <w:sz w:val="26"/>
          <w:szCs w:val="26"/>
          <w:lang w:eastAsia="en-CA"/>
          <w14:ligatures w14:val="none"/>
        </w:rPr>
        <w:t xml:space="preserve"> D. </w:t>
      </w:r>
      <w:r w:rsidRPr="00824C5B">
        <w:rPr>
          <w:rFonts w:ascii="Cambria" w:eastAsia="Times New Roman" w:hAnsi="Cambria" w:cs="Times New Roman"/>
          <w:kern w:val="0"/>
          <w:sz w:val="26"/>
          <w:szCs w:val="26"/>
          <w:lang w:eastAsia="en-CA"/>
          <w14:ligatures w14:val="none"/>
        </w:rPr>
        <w:lastRenderedPageBreak/>
        <w:t>(Eds.), </w:t>
      </w:r>
      <w:r w:rsidRPr="00824C5B">
        <w:rPr>
          <w:rFonts w:ascii="Cambria" w:eastAsia="Times New Roman" w:hAnsi="Cambria" w:cs="Times New Roman"/>
          <w:i/>
          <w:iCs/>
          <w:kern w:val="0"/>
          <w:sz w:val="26"/>
          <w:szCs w:val="26"/>
          <w:lang w:eastAsia="en-CA"/>
          <w14:ligatures w14:val="none"/>
        </w:rPr>
        <w:t>Ethnobotany in British Columbia: Plants and people in a changing world, Special issue, BC Studies</w:t>
      </w:r>
      <w:r w:rsidRPr="00824C5B">
        <w:rPr>
          <w:rFonts w:ascii="Cambria" w:eastAsia="Times New Roman" w:hAnsi="Cambria" w:cs="Times New Roman"/>
          <w:kern w:val="0"/>
          <w:sz w:val="26"/>
          <w:szCs w:val="26"/>
          <w:lang w:eastAsia="en-CA"/>
          <w14:ligatures w14:val="none"/>
        </w:rPr>
        <w:t> (Vol. 179, pp. 107–133).</w:t>
      </w:r>
    </w:p>
    <w:p w14:paraId="4F91D2DB"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Deur, D. , &amp; Mellott, C. (2011). “Up on the mountain”: Ethnobotanical importance of Montane ecosystems in Pacific Coastal North America. </w:t>
      </w:r>
      <w:r w:rsidRPr="00824C5B">
        <w:rPr>
          <w:rFonts w:ascii="Cambria" w:eastAsia="Times New Roman" w:hAnsi="Cambria" w:cs="Times New Roman"/>
          <w:i/>
          <w:iCs/>
          <w:kern w:val="0"/>
          <w:sz w:val="26"/>
          <w:szCs w:val="26"/>
          <w:lang w:eastAsia="en-CA"/>
          <w14:ligatures w14:val="none"/>
        </w:rPr>
        <w:t>Journal of Ethnobiology</w:t>
      </w:r>
      <w:r w:rsidRPr="00824C5B">
        <w:rPr>
          <w:rFonts w:ascii="Cambria" w:eastAsia="Times New Roman" w:hAnsi="Cambria" w:cs="Times New Roman"/>
          <w:kern w:val="0"/>
          <w:sz w:val="26"/>
          <w:szCs w:val="26"/>
          <w:lang w:eastAsia="en-CA"/>
          <w14:ligatures w14:val="none"/>
        </w:rPr>
        <w:t>, 31(1), 4–43. 10.2993/0278-0771-31.1.4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"https://doi.org/10.2993%2F0278-0771-31.1.4"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34"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2852E849"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&amp; Efrat, B. S. (1982). </w:t>
      </w:r>
      <w:r w:rsidRPr="00824C5B">
        <w:rPr>
          <w:rFonts w:ascii="Cambria" w:eastAsia="Times New Roman" w:hAnsi="Cambria" w:cs="Times New Roman"/>
          <w:i/>
          <w:iCs/>
          <w:kern w:val="0"/>
          <w:sz w:val="26"/>
          <w:szCs w:val="26"/>
          <w:lang w:eastAsia="en-CA"/>
          <w14:ligatures w14:val="none"/>
        </w:rPr>
        <w:t xml:space="preserve">Ethnobotany of the </w:t>
      </w:r>
      <w:proofErr w:type="spellStart"/>
      <w:r w:rsidRPr="00824C5B">
        <w:rPr>
          <w:rFonts w:ascii="Cambria" w:eastAsia="Times New Roman" w:hAnsi="Cambria" w:cs="Times New Roman"/>
          <w:i/>
          <w:iCs/>
          <w:kern w:val="0"/>
          <w:sz w:val="26"/>
          <w:szCs w:val="26"/>
          <w:lang w:eastAsia="en-CA"/>
          <w14:ligatures w14:val="none"/>
        </w:rPr>
        <w:t>Hesquiat</w:t>
      </w:r>
      <w:proofErr w:type="spellEnd"/>
      <w:r w:rsidRPr="00824C5B">
        <w:rPr>
          <w:rFonts w:ascii="Cambria" w:eastAsia="Times New Roman" w:hAnsi="Cambria" w:cs="Times New Roman"/>
          <w:i/>
          <w:iCs/>
          <w:kern w:val="0"/>
          <w:sz w:val="26"/>
          <w:szCs w:val="26"/>
          <w:lang w:eastAsia="en-CA"/>
          <w14:ligatures w14:val="none"/>
        </w:rPr>
        <w:t xml:space="preserve"> Indians of </w:t>
      </w:r>
      <w:proofErr w:type="gramStart"/>
      <w:r w:rsidRPr="00824C5B">
        <w:rPr>
          <w:rFonts w:ascii="Cambria" w:eastAsia="Times New Roman" w:hAnsi="Cambria" w:cs="Times New Roman"/>
          <w:i/>
          <w:iCs/>
          <w:kern w:val="0"/>
          <w:sz w:val="26"/>
          <w:szCs w:val="26"/>
          <w:lang w:eastAsia="en-CA"/>
          <w14:ligatures w14:val="none"/>
        </w:rPr>
        <w:t>Vancouver island</w:t>
      </w:r>
      <w:proofErr w:type="gramEnd"/>
      <w:r w:rsidRPr="00824C5B">
        <w:rPr>
          <w:rFonts w:ascii="Cambria" w:eastAsia="Times New Roman" w:hAnsi="Cambria" w:cs="Times New Roman"/>
          <w:kern w:val="0"/>
          <w:sz w:val="26"/>
          <w:szCs w:val="26"/>
          <w:lang w:eastAsia="en-CA"/>
          <w14:ligatures w14:val="none"/>
        </w:rPr>
        <w:t>. BC Provincial Museum. [</w:t>
      </w:r>
      <w:hyperlink r:id="rId335"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0FA6125D"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Gregory, R. , Brooks, C. , Failing, L. , &amp; Satterfield, T. (2008). From invisibility to </w:t>
      </w:r>
      <w:proofErr w:type="spellStart"/>
      <w:r w:rsidRPr="00824C5B">
        <w:rPr>
          <w:rFonts w:ascii="Cambria" w:eastAsia="Times New Roman" w:hAnsi="Cambria" w:cs="Times New Roman"/>
          <w:kern w:val="0"/>
          <w:sz w:val="26"/>
          <w:szCs w:val="26"/>
          <w:lang w:eastAsia="en-CA"/>
          <w14:ligatures w14:val="none"/>
        </w:rPr>
        <w:t>iransparency</w:t>
      </w:r>
      <w:proofErr w:type="spellEnd"/>
      <w:r w:rsidRPr="00824C5B">
        <w:rPr>
          <w:rFonts w:ascii="Cambria" w:eastAsia="Times New Roman" w:hAnsi="Cambria" w:cs="Times New Roman"/>
          <w:kern w:val="0"/>
          <w:sz w:val="26"/>
          <w:szCs w:val="26"/>
          <w:lang w:eastAsia="en-CA"/>
          <w14:ligatures w14:val="none"/>
        </w:rPr>
        <w:t>: Identifying the implications (of invisible losses to First Nations communities). </w:t>
      </w:r>
      <w:r w:rsidRPr="00824C5B">
        <w:rPr>
          <w:rFonts w:ascii="Cambria" w:eastAsia="Times New Roman" w:hAnsi="Cambria" w:cs="Times New Roman"/>
          <w:i/>
          <w:iCs/>
          <w:kern w:val="0"/>
          <w:sz w:val="26"/>
          <w:szCs w:val="26"/>
          <w:lang w:eastAsia="en-CA"/>
          <w14:ligatures w14:val="none"/>
        </w:rPr>
        <w:t>Ecology and Society</w:t>
      </w:r>
      <w:r w:rsidRPr="00824C5B">
        <w:rPr>
          <w:rFonts w:ascii="Cambria" w:eastAsia="Times New Roman" w:hAnsi="Cambria" w:cs="Times New Roman"/>
          <w:kern w:val="0"/>
          <w:sz w:val="26"/>
          <w:szCs w:val="26"/>
          <w:lang w:eastAsia="en-CA"/>
          <w14:ligatures w14:val="none"/>
        </w:rPr>
        <w:t>, 13(2), 7. 10.5751/es-02405-130207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"https://doi.org/10.5751%2Fes-02405-130207"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36"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11B2517"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&amp; Hebda, R. (2012). </w:t>
      </w:r>
      <w:r w:rsidRPr="00824C5B">
        <w:rPr>
          <w:rFonts w:ascii="Cambria" w:eastAsia="Times New Roman" w:hAnsi="Cambria" w:cs="Times New Roman"/>
          <w:i/>
          <w:iCs/>
          <w:kern w:val="0"/>
          <w:sz w:val="26"/>
          <w:szCs w:val="26"/>
          <w:lang w:eastAsia="en-CA"/>
          <w14:ligatures w14:val="none"/>
        </w:rPr>
        <w:t>Saanich ethnobotany: Culturally important Plants of the WSÁNEC’ people</w:t>
      </w:r>
      <w:r w:rsidRPr="00824C5B">
        <w:rPr>
          <w:rFonts w:ascii="Cambria" w:eastAsia="Times New Roman" w:hAnsi="Cambria" w:cs="Times New Roman"/>
          <w:kern w:val="0"/>
          <w:sz w:val="26"/>
          <w:szCs w:val="26"/>
          <w:lang w:eastAsia="en-CA"/>
          <w14:ligatures w14:val="none"/>
        </w:rPr>
        <w:t>. Royal BC Museum. [</w:t>
      </w:r>
      <w:hyperlink r:id="rId337"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96AE31C"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Plotkin, M. , &amp; </w:t>
      </w:r>
      <w:proofErr w:type="spellStart"/>
      <w:r w:rsidRPr="00824C5B">
        <w:rPr>
          <w:rFonts w:ascii="Cambria" w:eastAsia="Times New Roman" w:hAnsi="Cambria" w:cs="Times New Roman"/>
          <w:kern w:val="0"/>
          <w:sz w:val="26"/>
          <w:szCs w:val="26"/>
          <w:lang w:eastAsia="en-CA"/>
          <w14:ligatures w14:val="none"/>
        </w:rPr>
        <w:t>Kuhnlein</w:t>
      </w:r>
      <w:proofErr w:type="spellEnd"/>
      <w:r w:rsidRPr="00824C5B">
        <w:rPr>
          <w:rFonts w:ascii="Cambria" w:eastAsia="Times New Roman" w:hAnsi="Cambria" w:cs="Times New Roman"/>
          <w:kern w:val="0"/>
          <w:sz w:val="26"/>
          <w:szCs w:val="26"/>
          <w:lang w:eastAsia="en-CA"/>
          <w14:ligatures w14:val="none"/>
        </w:rPr>
        <w:t xml:space="preserve">, H. V. (2013). Global environmental challenges to the integrity of Indigenous Peoples’ food systems. CINE, McGill U; UN FAO. In </w:t>
      </w:r>
      <w:proofErr w:type="spellStart"/>
      <w:r w:rsidRPr="00824C5B">
        <w:rPr>
          <w:rFonts w:ascii="Cambria" w:eastAsia="Times New Roman" w:hAnsi="Cambria" w:cs="Times New Roman"/>
          <w:kern w:val="0"/>
          <w:sz w:val="26"/>
          <w:szCs w:val="26"/>
          <w:lang w:eastAsia="en-CA"/>
          <w14:ligatures w14:val="none"/>
        </w:rPr>
        <w:t>Kuhnlein</w:t>
      </w:r>
      <w:proofErr w:type="spellEnd"/>
      <w:r w:rsidRPr="00824C5B">
        <w:rPr>
          <w:rFonts w:ascii="Cambria" w:eastAsia="Times New Roman" w:hAnsi="Cambria" w:cs="Times New Roman"/>
          <w:kern w:val="0"/>
          <w:sz w:val="26"/>
          <w:szCs w:val="26"/>
          <w:lang w:eastAsia="en-CA"/>
          <w14:ligatures w14:val="none"/>
        </w:rPr>
        <w:t xml:space="preserve"> H. V., Erasmus B., </w:t>
      </w:r>
      <w:proofErr w:type="spellStart"/>
      <w:r w:rsidRPr="00824C5B">
        <w:rPr>
          <w:rFonts w:ascii="Cambria" w:eastAsia="Times New Roman" w:hAnsi="Cambria" w:cs="Times New Roman"/>
          <w:kern w:val="0"/>
          <w:sz w:val="26"/>
          <w:szCs w:val="26"/>
          <w:lang w:eastAsia="en-CA"/>
          <w14:ligatures w14:val="none"/>
        </w:rPr>
        <w:t>Spigelski</w:t>
      </w:r>
      <w:proofErr w:type="spellEnd"/>
      <w:r w:rsidRPr="00824C5B">
        <w:rPr>
          <w:rFonts w:ascii="Cambria" w:eastAsia="Times New Roman" w:hAnsi="Cambria" w:cs="Times New Roman"/>
          <w:kern w:val="0"/>
          <w:sz w:val="26"/>
          <w:szCs w:val="26"/>
          <w:lang w:eastAsia="en-CA"/>
          <w14:ligatures w14:val="none"/>
        </w:rPr>
        <w:t xml:space="preserve"> D., &amp; Burlingame B. (Eds.), </w:t>
      </w:r>
      <w:r w:rsidRPr="00824C5B">
        <w:rPr>
          <w:rFonts w:ascii="Cambria" w:eastAsia="Times New Roman" w:hAnsi="Cambria" w:cs="Times New Roman"/>
          <w:i/>
          <w:iCs/>
          <w:kern w:val="0"/>
          <w:sz w:val="26"/>
          <w:szCs w:val="26"/>
          <w:lang w:eastAsia="en-CA"/>
          <w14:ligatures w14:val="none"/>
        </w:rPr>
        <w:t>Indigenous peoples’ food systems &amp; well‐being: Interventions &amp; policies for healthy communities</w:t>
      </w:r>
      <w:r w:rsidRPr="00824C5B">
        <w:rPr>
          <w:rFonts w:ascii="Cambria" w:eastAsia="Times New Roman" w:hAnsi="Cambria" w:cs="Times New Roman"/>
          <w:kern w:val="0"/>
          <w:sz w:val="26"/>
          <w:szCs w:val="26"/>
          <w:lang w:eastAsia="en-CA"/>
          <w14:ligatures w14:val="none"/>
        </w:rPr>
        <w:t> (pp. 23–38).</w:t>
      </w:r>
    </w:p>
    <w:p w14:paraId="54977779"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Thomas, J. , Carlson, B. F. , &amp; Ogilvie, R. T. (1983). </w:t>
      </w:r>
      <w:r w:rsidRPr="00824C5B">
        <w:rPr>
          <w:rFonts w:ascii="Cambria" w:eastAsia="Times New Roman" w:hAnsi="Cambria" w:cs="Times New Roman"/>
          <w:i/>
          <w:iCs/>
          <w:kern w:val="0"/>
          <w:sz w:val="26"/>
          <w:szCs w:val="26"/>
          <w:lang w:eastAsia="en-CA"/>
          <w14:ligatures w14:val="none"/>
        </w:rPr>
        <w:t xml:space="preserve">Ethnobotany of the </w:t>
      </w:r>
      <w:proofErr w:type="spellStart"/>
      <w:r w:rsidRPr="00824C5B">
        <w:rPr>
          <w:rFonts w:ascii="Cambria" w:eastAsia="Times New Roman" w:hAnsi="Cambria" w:cs="Times New Roman"/>
          <w:i/>
          <w:iCs/>
          <w:kern w:val="0"/>
          <w:sz w:val="26"/>
          <w:szCs w:val="26"/>
          <w:lang w:eastAsia="en-CA"/>
          <w14:ligatures w14:val="none"/>
        </w:rPr>
        <w:t>Nitinaht</w:t>
      </w:r>
      <w:proofErr w:type="spellEnd"/>
      <w:r w:rsidRPr="00824C5B">
        <w:rPr>
          <w:rFonts w:ascii="Cambria" w:eastAsia="Times New Roman" w:hAnsi="Cambria" w:cs="Times New Roman"/>
          <w:i/>
          <w:iCs/>
          <w:kern w:val="0"/>
          <w:sz w:val="26"/>
          <w:szCs w:val="26"/>
          <w:lang w:eastAsia="en-CA"/>
          <w14:ligatures w14:val="none"/>
        </w:rPr>
        <w:t xml:space="preserve"> Indians of </w:t>
      </w:r>
      <w:proofErr w:type="gramStart"/>
      <w:r w:rsidRPr="00824C5B">
        <w:rPr>
          <w:rFonts w:ascii="Cambria" w:eastAsia="Times New Roman" w:hAnsi="Cambria" w:cs="Times New Roman"/>
          <w:i/>
          <w:iCs/>
          <w:kern w:val="0"/>
          <w:sz w:val="26"/>
          <w:szCs w:val="26"/>
          <w:lang w:eastAsia="en-CA"/>
          <w14:ligatures w14:val="none"/>
        </w:rPr>
        <w:t>Vancouver island</w:t>
      </w:r>
      <w:proofErr w:type="gramEnd"/>
      <w:r w:rsidRPr="00824C5B">
        <w:rPr>
          <w:rFonts w:ascii="Cambria" w:eastAsia="Times New Roman" w:hAnsi="Cambria" w:cs="Times New Roman"/>
          <w:kern w:val="0"/>
          <w:sz w:val="26"/>
          <w:szCs w:val="26"/>
          <w:lang w:eastAsia="en-CA"/>
          <w14:ligatures w14:val="none"/>
        </w:rPr>
        <w:t>. BC Provincial Museum. [</w:t>
      </w:r>
      <w:hyperlink r:id="rId338"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51CF2FAD"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&amp; Thompson, J. C. (Eds.). (2006). </w:t>
      </w:r>
      <w:proofErr w:type="spellStart"/>
      <w:r w:rsidRPr="00824C5B">
        <w:rPr>
          <w:rFonts w:ascii="Cambria" w:eastAsia="Times New Roman" w:hAnsi="Cambria" w:cs="Times New Roman"/>
          <w:i/>
          <w:iCs/>
          <w:kern w:val="0"/>
          <w:sz w:val="26"/>
          <w:szCs w:val="26"/>
          <w:lang w:eastAsia="en-CA"/>
          <w14:ligatures w14:val="none"/>
        </w:rPr>
        <w:t>Nwana’a</w:t>
      </w:r>
      <w:proofErr w:type="spellEnd"/>
      <w:r w:rsidRPr="00824C5B">
        <w:rPr>
          <w:rFonts w:ascii="Cambria" w:eastAsia="Times New Roman" w:hAnsi="Cambria" w:cs="Times New Roman"/>
          <w:i/>
          <w:iCs/>
          <w:kern w:val="0"/>
          <w:sz w:val="26"/>
          <w:szCs w:val="26"/>
          <w:lang w:eastAsia="en-CA"/>
          <w14:ligatures w14:val="none"/>
        </w:rPr>
        <w:t xml:space="preserve"> lax </w:t>
      </w:r>
      <w:proofErr w:type="spellStart"/>
      <w:r w:rsidRPr="00824C5B">
        <w:rPr>
          <w:rFonts w:ascii="Cambria" w:eastAsia="Times New Roman" w:hAnsi="Cambria" w:cs="Times New Roman"/>
          <w:i/>
          <w:iCs/>
          <w:kern w:val="0"/>
          <w:sz w:val="26"/>
          <w:szCs w:val="26"/>
          <w:lang w:eastAsia="en-CA"/>
          <w14:ligatures w14:val="none"/>
        </w:rPr>
        <w:t>Yuup</w:t>
      </w:r>
      <w:proofErr w:type="spellEnd"/>
      <w:r w:rsidRPr="00824C5B">
        <w:rPr>
          <w:rFonts w:ascii="Cambria" w:eastAsia="Times New Roman" w:hAnsi="Cambria" w:cs="Times New Roman"/>
          <w:i/>
          <w:iCs/>
          <w:kern w:val="0"/>
          <w:sz w:val="26"/>
          <w:szCs w:val="26"/>
          <w:lang w:eastAsia="en-CA"/>
          <w14:ligatures w14:val="none"/>
        </w:rPr>
        <w:t xml:space="preserve">. Plants of the </w:t>
      </w:r>
      <w:proofErr w:type="spellStart"/>
      <w:r w:rsidRPr="00824C5B">
        <w:rPr>
          <w:rFonts w:ascii="Cambria" w:eastAsia="Times New Roman" w:hAnsi="Cambria" w:cs="Times New Roman"/>
          <w:i/>
          <w:iCs/>
          <w:kern w:val="0"/>
          <w:sz w:val="26"/>
          <w:szCs w:val="26"/>
          <w:lang w:eastAsia="en-CA"/>
          <w14:ligatures w14:val="none"/>
        </w:rPr>
        <w:t>Gitga’at</w:t>
      </w:r>
      <w:proofErr w:type="spellEnd"/>
      <w:r w:rsidRPr="00824C5B">
        <w:rPr>
          <w:rFonts w:ascii="Cambria" w:eastAsia="Times New Roman" w:hAnsi="Cambria" w:cs="Times New Roman"/>
          <w:i/>
          <w:iCs/>
          <w:kern w:val="0"/>
          <w:sz w:val="26"/>
          <w:szCs w:val="26"/>
          <w:lang w:eastAsia="en-CA"/>
          <w14:ligatures w14:val="none"/>
        </w:rPr>
        <w:t xml:space="preserve"> people</w:t>
      </w:r>
      <w:r w:rsidRPr="00824C5B">
        <w:rPr>
          <w:rFonts w:ascii="Cambria" w:eastAsia="Times New Roman" w:hAnsi="Cambria" w:cs="Times New Roman"/>
          <w:kern w:val="0"/>
          <w:sz w:val="26"/>
          <w:szCs w:val="26"/>
          <w:lang w:eastAsia="en-CA"/>
          <w14:ligatures w14:val="none"/>
        </w:rPr>
        <w:t xml:space="preserve">. </w:t>
      </w:r>
      <w:proofErr w:type="spellStart"/>
      <w:r w:rsidRPr="00824C5B">
        <w:rPr>
          <w:rFonts w:ascii="Cambria" w:eastAsia="Times New Roman" w:hAnsi="Cambria" w:cs="Times New Roman"/>
          <w:kern w:val="0"/>
          <w:sz w:val="26"/>
          <w:szCs w:val="26"/>
          <w:lang w:eastAsia="en-CA"/>
          <w14:ligatures w14:val="none"/>
        </w:rPr>
        <w:t>Gitga’at</w:t>
      </w:r>
      <w:proofErr w:type="spellEnd"/>
      <w:r w:rsidRPr="00824C5B">
        <w:rPr>
          <w:rFonts w:ascii="Cambria" w:eastAsia="Times New Roman" w:hAnsi="Cambria" w:cs="Times New Roman"/>
          <w:kern w:val="0"/>
          <w:sz w:val="26"/>
          <w:szCs w:val="26"/>
          <w:lang w:eastAsia="en-CA"/>
          <w14:ligatures w14:val="none"/>
        </w:rPr>
        <w:t xml:space="preserve"> Nation, &amp; Coasts Under Stress, Cortex Consulting,</w:t>
      </w:r>
    </w:p>
    <w:p w14:paraId="1464EE12"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Thompson, L. C. , Thompson, M. T. , &amp; York, A. Z. (1990). </w:t>
      </w:r>
      <w:r w:rsidRPr="00824C5B">
        <w:rPr>
          <w:rFonts w:ascii="Cambria" w:eastAsia="Times New Roman" w:hAnsi="Cambria" w:cs="Times New Roman"/>
          <w:i/>
          <w:iCs/>
          <w:kern w:val="0"/>
          <w:sz w:val="26"/>
          <w:szCs w:val="26"/>
          <w:lang w:eastAsia="en-CA"/>
          <w14:ligatures w14:val="none"/>
        </w:rPr>
        <w:t>Thompson ethnobotany: Knowledge and usage of plants by the Thompson Indians of British Columbia</w:t>
      </w:r>
      <w:r w:rsidRPr="00824C5B">
        <w:rPr>
          <w:rFonts w:ascii="Cambria" w:eastAsia="Times New Roman" w:hAnsi="Cambria" w:cs="Times New Roman"/>
          <w:kern w:val="0"/>
          <w:sz w:val="26"/>
          <w:szCs w:val="26"/>
          <w:lang w:eastAsia="en-CA"/>
          <w14:ligatures w14:val="none"/>
        </w:rPr>
        <w:t>. Royal BC Museum. [</w:t>
      </w:r>
      <w:hyperlink r:id="rId339"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F0DE36E"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lastRenderedPageBreak/>
        <w:t xml:space="preserve">Turner, N. </w:t>
      </w:r>
      <w:proofErr w:type="gramStart"/>
      <w:r w:rsidRPr="00824C5B">
        <w:rPr>
          <w:rFonts w:ascii="Cambria" w:eastAsia="Times New Roman" w:hAnsi="Cambria" w:cs="Times New Roman"/>
          <w:kern w:val="0"/>
          <w:sz w:val="26"/>
          <w:szCs w:val="26"/>
          <w:lang w:eastAsia="en-CA"/>
          <w14:ligatures w14:val="none"/>
        </w:rPr>
        <w:t>J. ,</w:t>
      </w:r>
      <w:proofErr w:type="gramEnd"/>
      <w:r w:rsidRPr="00824C5B">
        <w:rPr>
          <w:rFonts w:ascii="Cambria" w:eastAsia="Times New Roman" w:hAnsi="Cambria" w:cs="Times New Roman"/>
          <w:kern w:val="0"/>
          <w:sz w:val="26"/>
          <w:szCs w:val="26"/>
          <w:lang w:eastAsia="en-CA"/>
          <w14:ligatures w14:val="none"/>
        </w:rPr>
        <w:t xml:space="preserve"> &amp; Turner, K. L. (2008). “Where our women used to get the food”: Cumulative effects and loss of ethnobotanical knowledge and practice. </w:t>
      </w:r>
      <w:r w:rsidRPr="00824C5B">
        <w:rPr>
          <w:rFonts w:ascii="Cambria" w:eastAsia="Times New Roman" w:hAnsi="Cambria" w:cs="Times New Roman"/>
          <w:i/>
          <w:iCs/>
          <w:kern w:val="0"/>
          <w:sz w:val="26"/>
          <w:szCs w:val="26"/>
          <w:lang w:eastAsia="en-CA"/>
          <w14:ligatures w14:val="none"/>
        </w:rPr>
        <w:t>Botany</w:t>
      </w:r>
      <w:r w:rsidRPr="00824C5B">
        <w:rPr>
          <w:rFonts w:ascii="Cambria" w:eastAsia="Times New Roman" w:hAnsi="Cambria" w:cs="Times New Roman"/>
          <w:kern w:val="0"/>
          <w:sz w:val="26"/>
          <w:szCs w:val="26"/>
          <w:lang w:eastAsia="en-CA"/>
          <w14:ligatures w14:val="none"/>
        </w:rPr>
        <w:t>, 86(1), 103–115. 10.1139/b07-020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"https://doi.org/10.1139%2Fb07-020"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40"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52DAEA52"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United </w:t>
      </w:r>
      <w:proofErr w:type="gramStart"/>
      <w:r w:rsidRPr="00824C5B">
        <w:rPr>
          <w:rFonts w:ascii="Cambria" w:eastAsia="Times New Roman" w:hAnsi="Cambria" w:cs="Times New Roman"/>
          <w:kern w:val="0"/>
          <w:sz w:val="26"/>
          <w:szCs w:val="26"/>
          <w:lang w:eastAsia="en-CA"/>
          <w14:ligatures w14:val="none"/>
        </w:rPr>
        <w:t>Nations .</w:t>
      </w:r>
      <w:proofErr w:type="gramEnd"/>
      <w:r w:rsidRPr="00824C5B">
        <w:rPr>
          <w:rFonts w:ascii="Cambria" w:eastAsia="Times New Roman" w:hAnsi="Cambria" w:cs="Times New Roman"/>
          <w:kern w:val="0"/>
          <w:sz w:val="26"/>
          <w:szCs w:val="26"/>
          <w:lang w:eastAsia="en-CA"/>
          <w14:ligatures w14:val="none"/>
        </w:rPr>
        <w:t xml:space="preserve"> (1992). </w:t>
      </w:r>
      <w:r w:rsidRPr="00824C5B">
        <w:rPr>
          <w:rFonts w:ascii="Cambria" w:eastAsia="Times New Roman" w:hAnsi="Cambria" w:cs="Times New Roman"/>
          <w:i/>
          <w:iCs/>
          <w:kern w:val="0"/>
          <w:sz w:val="26"/>
          <w:szCs w:val="26"/>
          <w:lang w:eastAsia="en-CA"/>
          <w14:ligatures w14:val="none"/>
        </w:rPr>
        <w:t>The Convention on biological diversity</w:t>
      </w:r>
      <w:r w:rsidRPr="00824C5B">
        <w:rPr>
          <w:rFonts w:ascii="Cambria" w:eastAsia="Times New Roman" w:hAnsi="Cambria" w:cs="Times New Roman"/>
          <w:kern w:val="0"/>
          <w:sz w:val="26"/>
          <w:szCs w:val="26"/>
          <w:lang w:eastAsia="en-CA"/>
          <w14:ligatures w14:val="none"/>
        </w:rPr>
        <w:t>. Secretariat of CBD. Retrieved from </w:t>
      </w:r>
      <w:hyperlink r:id="rId341" w:tgtFrame="_blank" w:history="1">
        <w:r w:rsidRPr="00824C5B">
          <w:rPr>
            <w:rFonts w:ascii="Cambria" w:eastAsia="Times New Roman" w:hAnsi="Cambria" w:cs="Times New Roman"/>
            <w:color w:val="376FAA"/>
            <w:kern w:val="0"/>
            <w:sz w:val="26"/>
            <w:szCs w:val="26"/>
            <w:u w:val="single"/>
            <w:lang w:eastAsia="en-CA"/>
            <w14:ligatures w14:val="none"/>
          </w:rPr>
          <w:t>https://www.cbd.int/</w:t>
        </w:r>
      </w:hyperlink>
      <w:r w:rsidRPr="00824C5B">
        <w:rPr>
          <w:rFonts w:ascii="Cambria" w:eastAsia="Times New Roman" w:hAnsi="Cambria" w:cs="Times New Roman"/>
          <w:kern w:val="0"/>
          <w:sz w:val="26"/>
          <w:szCs w:val="26"/>
          <w:lang w:eastAsia="en-CA"/>
          <w14:ligatures w14:val="none"/>
        </w:rPr>
        <w:t> [</w:t>
      </w:r>
      <w:hyperlink r:id="rId342"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35C3344"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United </w:t>
      </w:r>
      <w:proofErr w:type="gramStart"/>
      <w:r w:rsidRPr="00824C5B">
        <w:rPr>
          <w:rFonts w:ascii="Cambria" w:eastAsia="Times New Roman" w:hAnsi="Cambria" w:cs="Times New Roman"/>
          <w:kern w:val="0"/>
          <w:sz w:val="26"/>
          <w:szCs w:val="26"/>
          <w:lang w:eastAsia="en-CA"/>
          <w14:ligatures w14:val="none"/>
        </w:rPr>
        <w:t>Nations .</w:t>
      </w:r>
      <w:proofErr w:type="gramEnd"/>
      <w:r w:rsidRPr="00824C5B">
        <w:rPr>
          <w:rFonts w:ascii="Cambria" w:eastAsia="Times New Roman" w:hAnsi="Cambria" w:cs="Times New Roman"/>
          <w:kern w:val="0"/>
          <w:sz w:val="26"/>
          <w:szCs w:val="26"/>
          <w:lang w:eastAsia="en-CA"/>
          <w14:ligatures w14:val="none"/>
        </w:rPr>
        <w:t xml:space="preserve"> (2007). </w:t>
      </w:r>
      <w:r w:rsidRPr="00824C5B">
        <w:rPr>
          <w:rFonts w:ascii="Cambria" w:eastAsia="Times New Roman" w:hAnsi="Cambria" w:cs="Times New Roman"/>
          <w:i/>
          <w:iCs/>
          <w:kern w:val="0"/>
          <w:sz w:val="26"/>
          <w:szCs w:val="26"/>
          <w:lang w:eastAsia="en-CA"/>
          <w14:ligatures w14:val="none"/>
        </w:rPr>
        <w:t>United Nations Declaration on the Rights of indigenous peoples [UNDRIP]. Resolution 61/295</w:t>
      </w:r>
      <w:r w:rsidRPr="00824C5B">
        <w:rPr>
          <w:rFonts w:ascii="Cambria" w:eastAsia="Times New Roman" w:hAnsi="Cambria" w:cs="Times New Roman"/>
          <w:kern w:val="0"/>
          <w:sz w:val="26"/>
          <w:szCs w:val="26"/>
          <w:lang w:eastAsia="en-CA"/>
          <w14:ligatures w14:val="none"/>
        </w:rPr>
        <w:t>. United Nations General Assembly. [</w:t>
      </w:r>
      <w:hyperlink r:id="rId343"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3278B9F"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Uprety, </w:t>
      </w:r>
      <w:proofErr w:type="gramStart"/>
      <w:r w:rsidRPr="00824C5B">
        <w:rPr>
          <w:rFonts w:ascii="Cambria" w:eastAsia="Times New Roman" w:hAnsi="Cambria" w:cs="Times New Roman"/>
          <w:kern w:val="0"/>
          <w:sz w:val="26"/>
          <w:szCs w:val="26"/>
          <w:lang w:eastAsia="en-CA"/>
          <w14:ligatures w14:val="none"/>
        </w:rPr>
        <w:t>Y. ,</w:t>
      </w:r>
      <w:proofErr w:type="gramEnd"/>
      <w:r w:rsidRPr="00824C5B">
        <w:rPr>
          <w:rFonts w:ascii="Cambria" w:eastAsia="Times New Roman" w:hAnsi="Cambria" w:cs="Times New Roman"/>
          <w:kern w:val="0"/>
          <w:sz w:val="26"/>
          <w:szCs w:val="26"/>
          <w:lang w:eastAsia="en-CA"/>
          <w14:ligatures w14:val="none"/>
        </w:rPr>
        <w:t xml:space="preserve"> Asselin, H. , Bergeron, Y. , Doyon, F. , &amp; Boucher, J.‐F. (2012). Contribution of traditional knowledge to ecological restoration: Practices and applications. </w:t>
      </w:r>
      <w:proofErr w:type="spellStart"/>
      <w:r w:rsidRPr="00824C5B">
        <w:rPr>
          <w:rFonts w:ascii="Cambria" w:eastAsia="Times New Roman" w:hAnsi="Cambria" w:cs="Times New Roman"/>
          <w:i/>
          <w:iCs/>
          <w:kern w:val="0"/>
          <w:sz w:val="26"/>
          <w:szCs w:val="26"/>
          <w:lang w:eastAsia="en-CA"/>
          <w14:ligatures w14:val="none"/>
        </w:rPr>
        <w:t>Écoscience</w:t>
      </w:r>
      <w:proofErr w:type="spellEnd"/>
      <w:r w:rsidRPr="00824C5B">
        <w:rPr>
          <w:rFonts w:ascii="Cambria" w:eastAsia="Times New Roman" w:hAnsi="Cambria" w:cs="Times New Roman"/>
          <w:kern w:val="0"/>
          <w:sz w:val="26"/>
          <w:szCs w:val="26"/>
          <w:lang w:eastAsia="en-CA"/>
          <w14:ligatures w14:val="none"/>
        </w:rPr>
        <w:t>, 19(3), 225–237. 10.2980/19-3-3530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"https://doi.org/10.2980%2F19-3-3530"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44"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4F243D62"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Watts, </w:t>
      </w:r>
      <w:proofErr w:type="gramStart"/>
      <w:r w:rsidRPr="00824C5B">
        <w:rPr>
          <w:rFonts w:ascii="Cambria" w:eastAsia="Times New Roman" w:hAnsi="Cambria" w:cs="Times New Roman"/>
          <w:kern w:val="0"/>
          <w:sz w:val="26"/>
          <w:szCs w:val="26"/>
          <w:lang w:eastAsia="en-CA"/>
          <w14:ligatures w14:val="none"/>
        </w:rPr>
        <w:t>A. ,</w:t>
      </w:r>
      <w:proofErr w:type="gramEnd"/>
      <w:r w:rsidRPr="00824C5B">
        <w:rPr>
          <w:rFonts w:ascii="Cambria" w:eastAsia="Times New Roman" w:hAnsi="Cambria" w:cs="Times New Roman"/>
          <w:kern w:val="0"/>
          <w:sz w:val="26"/>
          <w:szCs w:val="26"/>
          <w:lang w:eastAsia="en-CA"/>
          <w14:ligatures w14:val="none"/>
        </w:rPr>
        <w:t xml:space="preserve"> &amp; Watts, D. (2007). </w:t>
      </w:r>
      <w:r w:rsidRPr="00824C5B">
        <w:rPr>
          <w:rFonts w:ascii="Cambria" w:eastAsia="Times New Roman" w:hAnsi="Cambria" w:cs="Times New Roman"/>
          <w:i/>
          <w:iCs/>
          <w:kern w:val="0"/>
          <w:sz w:val="26"/>
          <w:szCs w:val="26"/>
          <w:lang w:eastAsia="en-CA"/>
          <w14:ligatures w14:val="none"/>
        </w:rPr>
        <w:t>Where people feast: An Indigenous People’s cookbook</w:t>
      </w:r>
      <w:r w:rsidRPr="00824C5B">
        <w:rPr>
          <w:rFonts w:ascii="Cambria" w:eastAsia="Times New Roman" w:hAnsi="Cambria" w:cs="Times New Roman"/>
          <w:kern w:val="0"/>
          <w:sz w:val="26"/>
          <w:szCs w:val="26"/>
          <w:lang w:eastAsia="en-CA"/>
          <w14:ligatures w14:val="none"/>
        </w:rPr>
        <w:t>. Arsenal Pulp. [</w:t>
      </w:r>
      <w:hyperlink r:id="rId345"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3C53C4B9"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proofErr w:type="spellStart"/>
      <w:r w:rsidRPr="00824C5B">
        <w:rPr>
          <w:rFonts w:ascii="Cambria" w:eastAsia="Times New Roman" w:hAnsi="Cambria" w:cs="Times New Roman"/>
          <w:kern w:val="0"/>
          <w:sz w:val="26"/>
          <w:szCs w:val="26"/>
          <w:lang w:eastAsia="en-CA"/>
          <w14:ligatures w14:val="none"/>
        </w:rPr>
        <w:t>Whitford</w:t>
      </w:r>
      <w:proofErr w:type="spellEnd"/>
      <w:r w:rsidRPr="00824C5B">
        <w:rPr>
          <w:rFonts w:ascii="Cambria" w:eastAsia="Times New Roman" w:hAnsi="Cambria" w:cs="Times New Roman"/>
          <w:kern w:val="0"/>
          <w:sz w:val="26"/>
          <w:szCs w:val="26"/>
          <w:lang w:eastAsia="en-CA"/>
          <w14:ligatures w14:val="none"/>
        </w:rPr>
        <w:t xml:space="preserve">, H. </w:t>
      </w:r>
      <w:proofErr w:type="gramStart"/>
      <w:r w:rsidRPr="00824C5B">
        <w:rPr>
          <w:rFonts w:ascii="Cambria" w:eastAsia="Times New Roman" w:hAnsi="Cambria" w:cs="Times New Roman"/>
          <w:kern w:val="0"/>
          <w:sz w:val="26"/>
          <w:szCs w:val="26"/>
          <w:lang w:eastAsia="en-CA"/>
          <w14:ligatures w14:val="none"/>
        </w:rPr>
        <w:t>N. ,</w:t>
      </w:r>
      <w:proofErr w:type="gramEnd"/>
      <w:r w:rsidRPr="00824C5B">
        <w:rPr>
          <w:rFonts w:ascii="Cambria" w:eastAsia="Times New Roman" w:hAnsi="Cambria" w:cs="Times New Roman"/>
          <w:kern w:val="0"/>
          <w:sz w:val="26"/>
          <w:szCs w:val="26"/>
          <w:lang w:eastAsia="en-CA"/>
          <w14:ligatures w14:val="none"/>
        </w:rPr>
        <w:t xml:space="preserve"> &amp; Craig, R. D. (1918). </w:t>
      </w:r>
      <w:r w:rsidRPr="00824C5B">
        <w:rPr>
          <w:rFonts w:ascii="Cambria" w:eastAsia="Times New Roman" w:hAnsi="Cambria" w:cs="Times New Roman"/>
          <w:i/>
          <w:iCs/>
          <w:kern w:val="0"/>
          <w:sz w:val="26"/>
          <w:szCs w:val="26"/>
          <w:lang w:eastAsia="en-CA"/>
          <w14:ligatures w14:val="none"/>
        </w:rPr>
        <w:t>Forests of British Columbia</w:t>
      </w:r>
      <w:r w:rsidRPr="00824C5B">
        <w:rPr>
          <w:rFonts w:ascii="Cambria" w:eastAsia="Times New Roman" w:hAnsi="Cambria" w:cs="Times New Roman"/>
          <w:kern w:val="0"/>
          <w:sz w:val="26"/>
          <w:szCs w:val="26"/>
          <w:lang w:eastAsia="en-CA"/>
          <w14:ligatures w14:val="none"/>
        </w:rPr>
        <w:t>. Commission of Conservation. [</w:t>
      </w:r>
      <w:hyperlink r:id="rId346"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4AECB2A"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 xml:space="preserve">Williams‐Jones, </w:t>
      </w:r>
      <w:proofErr w:type="gramStart"/>
      <w:r w:rsidRPr="00824C5B">
        <w:rPr>
          <w:rFonts w:ascii="Cambria" w:eastAsia="Times New Roman" w:hAnsi="Cambria" w:cs="Times New Roman"/>
          <w:kern w:val="0"/>
          <w:sz w:val="26"/>
          <w:szCs w:val="26"/>
          <w:lang w:eastAsia="en-CA"/>
          <w14:ligatures w14:val="none"/>
        </w:rPr>
        <w:t>G. ,</w:t>
      </w:r>
      <w:proofErr w:type="gramEnd"/>
      <w:r w:rsidRPr="00824C5B">
        <w:rPr>
          <w:rFonts w:ascii="Cambria" w:eastAsia="Times New Roman" w:hAnsi="Cambria" w:cs="Times New Roman"/>
          <w:kern w:val="0"/>
          <w:sz w:val="26"/>
          <w:szCs w:val="26"/>
          <w:lang w:eastAsia="en-CA"/>
          <w14:ligatures w14:val="none"/>
        </w:rPr>
        <w:t xml:space="preserve"> Barendregt, R. W. , Russell, J. K. , Le Moigne, Y. , </w:t>
      </w:r>
      <w:proofErr w:type="spellStart"/>
      <w:r w:rsidRPr="00824C5B">
        <w:rPr>
          <w:rFonts w:ascii="Cambria" w:eastAsia="Times New Roman" w:hAnsi="Cambria" w:cs="Times New Roman"/>
          <w:kern w:val="0"/>
          <w:sz w:val="26"/>
          <w:szCs w:val="26"/>
          <w:lang w:eastAsia="en-CA"/>
          <w14:ligatures w14:val="none"/>
        </w:rPr>
        <w:t>Enkin</w:t>
      </w:r>
      <w:proofErr w:type="spellEnd"/>
      <w:r w:rsidRPr="00824C5B">
        <w:rPr>
          <w:rFonts w:ascii="Cambria" w:eastAsia="Times New Roman" w:hAnsi="Cambria" w:cs="Times New Roman"/>
          <w:kern w:val="0"/>
          <w:sz w:val="26"/>
          <w:szCs w:val="26"/>
          <w:lang w:eastAsia="en-CA"/>
          <w14:ligatures w14:val="none"/>
        </w:rPr>
        <w:t xml:space="preserve">, R. J. , &amp; Gallo, R. (2020). The age of the </w:t>
      </w:r>
      <w:proofErr w:type="spellStart"/>
      <w:r w:rsidRPr="00824C5B">
        <w:rPr>
          <w:rFonts w:ascii="Cambria" w:eastAsia="Times New Roman" w:hAnsi="Cambria" w:cs="Times New Roman"/>
          <w:kern w:val="0"/>
          <w:sz w:val="26"/>
          <w:szCs w:val="26"/>
          <w:lang w:eastAsia="en-CA"/>
          <w14:ligatures w14:val="none"/>
        </w:rPr>
        <w:t>Tseax</w:t>
      </w:r>
      <w:proofErr w:type="spellEnd"/>
      <w:r w:rsidRPr="00824C5B">
        <w:rPr>
          <w:rFonts w:ascii="Cambria" w:eastAsia="Times New Roman" w:hAnsi="Cambria" w:cs="Times New Roman"/>
          <w:kern w:val="0"/>
          <w:sz w:val="26"/>
          <w:szCs w:val="26"/>
          <w:lang w:eastAsia="en-CA"/>
          <w14:ligatures w14:val="none"/>
        </w:rPr>
        <w:t xml:space="preserve"> volcanic eruption, British Columbia, Canada. </w:t>
      </w:r>
      <w:r w:rsidRPr="00824C5B">
        <w:rPr>
          <w:rFonts w:ascii="Cambria" w:eastAsia="Times New Roman" w:hAnsi="Cambria" w:cs="Times New Roman"/>
          <w:i/>
          <w:iCs/>
          <w:kern w:val="0"/>
          <w:sz w:val="26"/>
          <w:szCs w:val="26"/>
          <w:lang w:eastAsia="en-CA"/>
          <w14:ligatures w14:val="none"/>
        </w:rPr>
        <w:t>Canadian Journal of Earth Sciences</w:t>
      </w:r>
      <w:r w:rsidRPr="00824C5B">
        <w:rPr>
          <w:rFonts w:ascii="Cambria" w:eastAsia="Times New Roman" w:hAnsi="Cambria" w:cs="Times New Roman"/>
          <w:kern w:val="0"/>
          <w:sz w:val="26"/>
          <w:szCs w:val="26"/>
          <w:lang w:eastAsia="en-CA"/>
          <w14:ligatures w14:val="none"/>
        </w:rPr>
        <w:t>, 57(10), 1238–1253. 10.1139/cjes-2019-0240 [</w:t>
      </w:r>
      <w:proofErr w:type="spellStart"/>
      <w:r w:rsidRPr="00824C5B">
        <w:rPr>
          <w:rFonts w:ascii="Cambria" w:eastAsia="Times New Roman" w:hAnsi="Cambria" w:cs="Times New Roman"/>
          <w:kern w:val="0"/>
          <w:sz w:val="26"/>
          <w:szCs w:val="26"/>
          <w:lang w:eastAsia="en-CA"/>
          <w14:ligatures w14:val="none"/>
        </w:rPr>
        <w:fldChar w:fldCharType="begin"/>
      </w:r>
      <w:r w:rsidRPr="00824C5B">
        <w:rPr>
          <w:rFonts w:ascii="Cambria" w:eastAsia="Times New Roman" w:hAnsi="Cambria" w:cs="Times New Roman"/>
          <w:kern w:val="0"/>
          <w:sz w:val="26"/>
          <w:szCs w:val="26"/>
          <w:lang w:eastAsia="en-CA"/>
          <w14:ligatures w14:val="none"/>
        </w:rPr>
        <w:instrText>HYPERLINK "https://doi.org/10.1139%2Fcjes-2019-0240" \t "_blank"</w:instrText>
      </w:r>
      <w:r w:rsidRPr="00824C5B">
        <w:rPr>
          <w:rFonts w:ascii="Cambria" w:eastAsia="Times New Roman" w:hAnsi="Cambria" w:cs="Times New Roman"/>
          <w:kern w:val="0"/>
          <w:sz w:val="26"/>
          <w:szCs w:val="26"/>
          <w:lang w:eastAsia="en-CA"/>
          <w14:ligatures w14:val="none"/>
        </w:rPr>
      </w:r>
      <w:r w:rsidRPr="00824C5B">
        <w:rPr>
          <w:rFonts w:ascii="Cambria" w:eastAsia="Times New Roman" w:hAnsi="Cambria" w:cs="Times New Roman"/>
          <w:kern w:val="0"/>
          <w:sz w:val="26"/>
          <w:szCs w:val="26"/>
          <w:lang w:eastAsia="en-CA"/>
          <w14:ligatures w14:val="none"/>
        </w:rPr>
        <w:fldChar w:fldCharType="separate"/>
      </w:r>
      <w:r w:rsidRPr="00824C5B">
        <w:rPr>
          <w:rFonts w:ascii="Cambria" w:eastAsia="Times New Roman" w:hAnsi="Cambria" w:cs="Times New Roman"/>
          <w:color w:val="376FAA"/>
          <w:kern w:val="0"/>
          <w:sz w:val="26"/>
          <w:szCs w:val="26"/>
          <w:u w:val="single"/>
          <w:lang w:eastAsia="en-CA"/>
          <w14:ligatures w14:val="none"/>
        </w:rPr>
        <w:t>CrossRef</w:t>
      </w:r>
      <w:proofErr w:type="spellEnd"/>
      <w:r w:rsidRPr="00824C5B">
        <w:rPr>
          <w:rFonts w:ascii="Cambria" w:eastAsia="Times New Roman" w:hAnsi="Cambria" w:cs="Times New Roman"/>
          <w:kern w:val="0"/>
          <w:sz w:val="26"/>
          <w:szCs w:val="26"/>
          <w:lang w:eastAsia="en-CA"/>
          <w14:ligatures w14:val="none"/>
        </w:rPr>
        <w:fldChar w:fldCharType="end"/>
      </w:r>
      <w:r w:rsidRPr="00824C5B">
        <w:rPr>
          <w:rFonts w:ascii="Cambria" w:eastAsia="Times New Roman" w:hAnsi="Cambria" w:cs="Times New Roman"/>
          <w:kern w:val="0"/>
          <w:sz w:val="26"/>
          <w:szCs w:val="26"/>
          <w:lang w:eastAsia="en-CA"/>
          <w14:ligatures w14:val="none"/>
        </w:rPr>
        <w:t>] [</w:t>
      </w:r>
      <w:hyperlink r:id="rId347"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0B501EA" w14:textId="77777777" w:rsidR="00824C5B" w:rsidRPr="00824C5B" w:rsidRDefault="00824C5B" w:rsidP="00824C5B">
      <w:pPr>
        <w:numPr>
          <w:ilvl w:val="0"/>
          <w:numId w:val="2"/>
        </w:numPr>
        <w:spacing w:before="200" w:after="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Wilson, S. (2008). </w:t>
      </w:r>
      <w:r w:rsidRPr="00824C5B">
        <w:rPr>
          <w:rFonts w:ascii="Cambria" w:eastAsia="Times New Roman" w:hAnsi="Cambria" w:cs="Times New Roman"/>
          <w:i/>
          <w:iCs/>
          <w:kern w:val="0"/>
          <w:sz w:val="26"/>
          <w:szCs w:val="26"/>
          <w:lang w:eastAsia="en-CA"/>
          <w14:ligatures w14:val="none"/>
        </w:rPr>
        <w:t>Research is ceremony: Indigenous research methods</w:t>
      </w:r>
      <w:r w:rsidRPr="00824C5B">
        <w:rPr>
          <w:rFonts w:ascii="Cambria" w:eastAsia="Times New Roman" w:hAnsi="Cambria" w:cs="Times New Roman"/>
          <w:kern w:val="0"/>
          <w:sz w:val="26"/>
          <w:szCs w:val="26"/>
          <w:lang w:eastAsia="en-CA"/>
          <w14:ligatures w14:val="none"/>
        </w:rPr>
        <w:t>. Fernwood Publishing. [</w:t>
      </w:r>
      <w:hyperlink r:id="rId348"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6B17715B" w14:textId="77777777" w:rsidR="00824C5B" w:rsidRPr="00824C5B" w:rsidRDefault="00824C5B" w:rsidP="00824C5B">
      <w:pPr>
        <w:numPr>
          <w:ilvl w:val="0"/>
          <w:numId w:val="2"/>
        </w:numPr>
        <w:spacing w:before="200" w:line="400" w:lineRule="atLeast"/>
        <w:rPr>
          <w:rFonts w:ascii="Cambria" w:eastAsia="Times New Roman" w:hAnsi="Cambria" w:cs="Times New Roman"/>
          <w:kern w:val="0"/>
          <w:sz w:val="26"/>
          <w:szCs w:val="26"/>
          <w:lang w:eastAsia="en-CA"/>
          <w14:ligatures w14:val="none"/>
        </w:rPr>
      </w:pPr>
      <w:r w:rsidRPr="00824C5B">
        <w:rPr>
          <w:rFonts w:ascii="Cambria" w:eastAsia="Times New Roman" w:hAnsi="Cambria" w:cs="Times New Roman"/>
          <w:kern w:val="0"/>
          <w:sz w:val="26"/>
          <w:szCs w:val="26"/>
          <w:lang w:eastAsia="en-CA"/>
          <w14:ligatures w14:val="none"/>
        </w:rPr>
        <w:t>Younging, G. (2018). </w:t>
      </w:r>
      <w:r w:rsidRPr="00824C5B">
        <w:rPr>
          <w:rFonts w:ascii="Cambria" w:eastAsia="Times New Roman" w:hAnsi="Cambria" w:cs="Times New Roman"/>
          <w:i/>
          <w:iCs/>
          <w:kern w:val="0"/>
          <w:sz w:val="26"/>
          <w:szCs w:val="26"/>
          <w:lang w:eastAsia="en-CA"/>
          <w14:ligatures w14:val="none"/>
        </w:rPr>
        <w:t>Elements of indigenous Style: A guide for writing by and about indigenous peoples</w:t>
      </w:r>
      <w:r w:rsidRPr="00824C5B">
        <w:rPr>
          <w:rFonts w:ascii="Cambria" w:eastAsia="Times New Roman" w:hAnsi="Cambria" w:cs="Times New Roman"/>
          <w:kern w:val="0"/>
          <w:sz w:val="26"/>
          <w:szCs w:val="26"/>
          <w:lang w:eastAsia="en-CA"/>
          <w14:ligatures w14:val="none"/>
        </w:rPr>
        <w:t>. Brush Education. [</w:t>
      </w:r>
      <w:hyperlink r:id="rId349" w:tgtFrame="_blank" w:history="1">
        <w:r w:rsidRPr="00824C5B">
          <w:rPr>
            <w:rFonts w:ascii="Cambria" w:eastAsia="Times New Roman" w:hAnsi="Cambria" w:cs="Times New Roman"/>
            <w:color w:val="376FAA"/>
            <w:kern w:val="0"/>
            <w:sz w:val="26"/>
            <w:szCs w:val="26"/>
            <w:u w:val="single"/>
            <w:lang w:eastAsia="en-CA"/>
            <w14:ligatures w14:val="none"/>
          </w:rPr>
          <w:t>Google Scholar</w:t>
        </w:r>
      </w:hyperlink>
      <w:r w:rsidRPr="00824C5B">
        <w:rPr>
          <w:rFonts w:ascii="Cambria" w:eastAsia="Times New Roman" w:hAnsi="Cambria" w:cs="Times New Roman"/>
          <w:kern w:val="0"/>
          <w:sz w:val="26"/>
          <w:szCs w:val="26"/>
          <w:lang w:eastAsia="en-CA"/>
          <w14:ligatures w14:val="none"/>
        </w:rPr>
        <w:t>]</w:t>
      </w:r>
    </w:p>
    <w:p w14:paraId="7D6499EE" w14:textId="77777777" w:rsidR="00824C5B" w:rsidRPr="00824C5B" w:rsidRDefault="00824C5B" w:rsidP="00824C5B">
      <w:pPr>
        <w:spacing w:after="0" w:line="400" w:lineRule="atLeast"/>
        <w:jc w:val="center"/>
        <w:rPr>
          <w:rFonts w:ascii="inherit" w:eastAsia="Times New Roman" w:hAnsi="inherit" w:cs="Times New Roman"/>
          <w:color w:val="333333"/>
          <w:kern w:val="0"/>
          <w:sz w:val="24"/>
          <w:szCs w:val="24"/>
          <w:lang w:eastAsia="en-CA"/>
          <w14:ligatures w14:val="none"/>
        </w:rPr>
      </w:pPr>
      <w:r w:rsidRPr="00824C5B">
        <w:rPr>
          <w:rFonts w:ascii="inherit" w:eastAsia="Times New Roman" w:hAnsi="inherit" w:cs="Times New Roman"/>
          <w:color w:val="333333"/>
          <w:kern w:val="0"/>
          <w:sz w:val="24"/>
          <w:szCs w:val="24"/>
          <w:lang w:eastAsia="en-CA"/>
          <w14:ligatures w14:val="none"/>
        </w:rPr>
        <w:pict w14:anchorId="74A9E8B6">
          <v:rect id="_x0000_i1032" style="width:0;height:0" o:hralign="center" o:hrstd="t" o:hr="t" fillcolor="#a0a0a0" stroked="f"/>
        </w:pict>
      </w:r>
    </w:p>
    <w:p w14:paraId="177232A1" w14:textId="77777777" w:rsidR="00824C5B" w:rsidRPr="00824C5B" w:rsidRDefault="00824C5B" w:rsidP="00824C5B">
      <w:pPr>
        <w:spacing w:line="400" w:lineRule="atLeast"/>
        <w:jc w:val="center"/>
        <w:rPr>
          <w:rFonts w:ascii="inherit" w:eastAsia="Times New Roman" w:hAnsi="inherit" w:cs="Times New Roman"/>
          <w:color w:val="333333"/>
          <w:kern w:val="0"/>
          <w:sz w:val="24"/>
          <w:szCs w:val="24"/>
          <w:lang w:eastAsia="en-CA"/>
          <w14:ligatures w14:val="none"/>
        </w:rPr>
      </w:pPr>
      <w:r w:rsidRPr="00824C5B">
        <w:rPr>
          <w:rFonts w:ascii="inherit" w:eastAsia="Times New Roman" w:hAnsi="inherit" w:cs="Times New Roman"/>
          <w:color w:val="333333"/>
          <w:kern w:val="0"/>
          <w:sz w:val="24"/>
          <w:szCs w:val="24"/>
          <w:lang w:eastAsia="en-CA"/>
          <w14:ligatures w14:val="none"/>
        </w:rPr>
        <w:t>Articles from </w:t>
      </w:r>
      <w:proofErr w:type="spellStart"/>
      <w:r w:rsidRPr="00824C5B">
        <w:rPr>
          <w:rFonts w:ascii="inherit" w:eastAsia="Times New Roman" w:hAnsi="inherit" w:cs="Times New Roman"/>
          <w:color w:val="333333"/>
          <w:kern w:val="0"/>
          <w:sz w:val="24"/>
          <w:szCs w:val="24"/>
          <w:lang w:eastAsia="en-CA"/>
          <w14:ligatures w14:val="none"/>
        </w:rPr>
        <w:t>GeoHealth</w:t>
      </w:r>
      <w:proofErr w:type="spellEnd"/>
      <w:r w:rsidRPr="00824C5B">
        <w:rPr>
          <w:rFonts w:ascii="inherit" w:eastAsia="Times New Roman" w:hAnsi="inherit" w:cs="Times New Roman"/>
          <w:color w:val="333333"/>
          <w:kern w:val="0"/>
          <w:sz w:val="24"/>
          <w:szCs w:val="24"/>
          <w:lang w:eastAsia="en-CA"/>
          <w14:ligatures w14:val="none"/>
        </w:rPr>
        <w:t> are provided here courtesy of </w:t>
      </w:r>
      <w:r w:rsidRPr="00824C5B">
        <w:rPr>
          <w:rFonts w:ascii="inherit" w:eastAsia="Times New Roman" w:hAnsi="inherit" w:cs="Times New Roman"/>
          <w:b/>
          <w:bCs/>
          <w:color w:val="333333"/>
          <w:kern w:val="0"/>
          <w:sz w:val="24"/>
          <w:szCs w:val="24"/>
          <w:lang w:eastAsia="en-CA"/>
          <w14:ligatures w14:val="none"/>
        </w:rPr>
        <w:t>Wiley-Blackwell</w:t>
      </w:r>
    </w:p>
    <w:p w14:paraId="130D0503" w14:textId="77777777" w:rsidR="00824C5B" w:rsidRPr="00824C5B" w:rsidRDefault="00824C5B" w:rsidP="00824C5B">
      <w:pPr>
        <w:spacing w:after="0" w:line="400" w:lineRule="atLeast"/>
        <w:jc w:val="center"/>
        <w:rPr>
          <w:rFonts w:ascii="inherit" w:eastAsia="Times New Roman" w:hAnsi="inherit" w:cs="Times New Roman"/>
          <w:color w:val="333333"/>
          <w:kern w:val="0"/>
          <w:sz w:val="24"/>
          <w:szCs w:val="24"/>
          <w:lang w:eastAsia="en-CA"/>
          <w14:ligatures w14:val="none"/>
        </w:rPr>
      </w:pPr>
      <w:r w:rsidRPr="00824C5B">
        <w:rPr>
          <w:rFonts w:ascii="inherit" w:eastAsia="Times New Roman" w:hAnsi="inherit" w:cs="Times New Roman"/>
          <w:color w:val="333333"/>
          <w:kern w:val="0"/>
          <w:sz w:val="24"/>
          <w:szCs w:val="24"/>
          <w:lang w:eastAsia="en-CA"/>
          <w14:ligatures w14:val="none"/>
        </w:rPr>
        <w:lastRenderedPageBreak/>
        <w:pict w14:anchorId="35518195">
          <v:rect id="_x0000_i1033" style="width:0;height:0" o:hralign="center" o:hrstd="t" o:hr="t" fillcolor="#a0a0a0" stroked="f"/>
        </w:pict>
      </w:r>
    </w:p>
    <w:p w14:paraId="7585F23E" w14:textId="77777777" w:rsidR="00824C5B" w:rsidRPr="00824C5B" w:rsidRDefault="00824C5B" w:rsidP="00824C5B">
      <w:pPr>
        <w:spacing w:after="0" w:line="240" w:lineRule="auto"/>
        <w:outlineLvl w:val="5"/>
        <w:rPr>
          <w:rFonts w:ascii="Roboto" w:eastAsia="Times New Roman" w:hAnsi="Roboto" w:cs="Times New Roman"/>
          <w:caps/>
          <w:color w:val="595959"/>
          <w:spacing w:val="6"/>
          <w:kern w:val="0"/>
          <w:sz w:val="15"/>
          <w:szCs w:val="15"/>
          <w:lang w:eastAsia="en-CA"/>
          <w14:ligatures w14:val="none"/>
        </w:rPr>
      </w:pPr>
      <w:r w:rsidRPr="00824C5B">
        <w:rPr>
          <w:rFonts w:ascii="Roboto" w:eastAsia="Times New Roman" w:hAnsi="Roboto" w:cs="Times New Roman"/>
          <w:caps/>
          <w:color w:val="595959"/>
          <w:spacing w:val="6"/>
          <w:kern w:val="0"/>
          <w:sz w:val="15"/>
          <w:szCs w:val="15"/>
          <w:lang w:eastAsia="en-CA"/>
          <w14:ligatures w14:val="none"/>
        </w:rPr>
        <w:t>OTHER FORMATS</w:t>
      </w:r>
    </w:p>
    <w:p w14:paraId="2EAB3088" w14:textId="77777777" w:rsidR="00824C5B" w:rsidRPr="00824C5B" w:rsidRDefault="00824C5B" w:rsidP="00824C5B">
      <w:pPr>
        <w:numPr>
          <w:ilvl w:val="0"/>
          <w:numId w:val="3"/>
        </w:numPr>
        <w:spacing w:before="100" w:beforeAutospacing="1" w:after="0" w:line="240" w:lineRule="auto"/>
        <w:rPr>
          <w:rFonts w:ascii="Times New Roman" w:eastAsia="Times New Roman" w:hAnsi="Times New Roman" w:cs="Times New Roman"/>
          <w:kern w:val="0"/>
          <w:sz w:val="24"/>
          <w:szCs w:val="24"/>
          <w:lang w:eastAsia="en-CA"/>
          <w14:ligatures w14:val="none"/>
        </w:rPr>
      </w:pPr>
      <w:hyperlink r:id="rId350" w:history="1">
        <w:r w:rsidRPr="00824C5B">
          <w:rPr>
            <w:rFonts w:ascii="Times New Roman" w:eastAsia="Times New Roman" w:hAnsi="Times New Roman" w:cs="Times New Roman"/>
            <w:color w:val="376FAA"/>
            <w:kern w:val="0"/>
            <w:sz w:val="24"/>
            <w:szCs w:val="24"/>
            <w:u w:val="single"/>
            <w:lang w:eastAsia="en-CA"/>
            <w14:ligatures w14:val="none"/>
          </w:rPr>
          <w:t>PDF (2.1M)</w:t>
        </w:r>
      </w:hyperlink>
    </w:p>
    <w:p w14:paraId="78719C8E" w14:textId="77777777" w:rsidR="00824C5B" w:rsidRPr="00824C5B" w:rsidRDefault="00824C5B" w:rsidP="00824C5B">
      <w:pPr>
        <w:spacing w:after="0" w:line="240" w:lineRule="auto"/>
        <w:outlineLvl w:val="5"/>
        <w:rPr>
          <w:rFonts w:ascii="Roboto" w:eastAsia="Times New Roman" w:hAnsi="Roboto" w:cs="Times New Roman"/>
          <w:caps/>
          <w:color w:val="595959"/>
          <w:spacing w:val="6"/>
          <w:kern w:val="0"/>
          <w:sz w:val="15"/>
          <w:szCs w:val="15"/>
          <w:lang w:eastAsia="en-CA"/>
          <w14:ligatures w14:val="none"/>
        </w:rPr>
      </w:pPr>
      <w:r w:rsidRPr="00824C5B">
        <w:rPr>
          <w:rFonts w:ascii="Roboto" w:eastAsia="Times New Roman" w:hAnsi="Roboto" w:cs="Times New Roman"/>
          <w:caps/>
          <w:color w:val="595959"/>
          <w:spacing w:val="6"/>
          <w:kern w:val="0"/>
          <w:sz w:val="15"/>
          <w:szCs w:val="15"/>
          <w:lang w:eastAsia="en-CA"/>
          <w14:ligatures w14:val="none"/>
        </w:rPr>
        <w:t>ACTIONS</w:t>
      </w:r>
    </w:p>
    <w:p w14:paraId="398FFAE8" w14:textId="77777777" w:rsidR="00824C5B" w:rsidRPr="00824C5B" w:rsidRDefault="00824C5B" w:rsidP="00824C5B">
      <w:pPr>
        <w:numPr>
          <w:ilvl w:val="0"/>
          <w:numId w:val="4"/>
        </w:numPr>
        <w:spacing w:before="100" w:beforeAutospacing="1" w:after="12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Cite</w:t>
      </w:r>
    </w:p>
    <w:p w14:paraId="639971EB" w14:textId="77777777" w:rsidR="00824C5B" w:rsidRPr="00824C5B" w:rsidRDefault="00824C5B" w:rsidP="00824C5B">
      <w:pPr>
        <w:numPr>
          <w:ilvl w:val="0"/>
          <w:numId w:val="4"/>
        </w:numPr>
        <w:spacing w:before="100" w:beforeAutospacing="1"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Collections</w:t>
      </w:r>
    </w:p>
    <w:p w14:paraId="10B423D5" w14:textId="77777777" w:rsidR="00824C5B" w:rsidRPr="00824C5B" w:rsidRDefault="00824C5B" w:rsidP="00824C5B">
      <w:pPr>
        <w:spacing w:after="0" w:line="240" w:lineRule="auto"/>
        <w:outlineLvl w:val="5"/>
        <w:rPr>
          <w:rFonts w:ascii="Roboto" w:eastAsia="Times New Roman" w:hAnsi="Roboto" w:cs="Times New Roman"/>
          <w:caps/>
          <w:color w:val="595959"/>
          <w:spacing w:val="6"/>
          <w:kern w:val="0"/>
          <w:sz w:val="15"/>
          <w:szCs w:val="15"/>
          <w:lang w:eastAsia="en-CA"/>
          <w14:ligatures w14:val="none"/>
        </w:rPr>
      </w:pPr>
      <w:r w:rsidRPr="00824C5B">
        <w:rPr>
          <w:rFonts w:ascii="Roboto" w:eastAsia="Times New Roman" w:hAnsi="Roboto" w:cs="Times New Roman"/>
          <w:caps/>
          <w:color w:val="595959"/>
          <w:spacing w:val="6"/>
          <w:kern w:val="0"/>
          <w:sz w:val="15"/>
          <w:szCs w:val="15"/>
          <w:lang w:eastAsia="en-CA"/>
          <w14:ligatures w14:val="none"/>
        </w:rPr>
        <w:t>SHARE</w:t>
      </w:r>
    </w:p>
    <w:p w14:paraId="69CF6596" w14:textId="77777777" w:rsidR="00824C5B" w:rsidRPr="00824C5B" w:rsidRDefault="00824C5B" w:rsidP="00824C5B">
      <w:pPr>
        <w:numPr>
          <w:ilvl w:val="0"/>
          <w:numId w:val="5"/>
        </w:numPr>
        <w:spacing w:before="100" w:beforeAutospacing="1" w:after="120" w:line="240" w:lineRule="auto"/>
        <w:ind w:right="150"/>
        <w:rPr>
          <w:rFonts w:ascii="Times New Roman" w:eastAsia="Times New Roman" w:hAnsi="Times New Roman" w:cs="Times New Roman"/>
          <w:kern w:val="0"/>
          <w:sz w:val="24"/>
          <w:szCs w:val="24"/>
          <w:lang w:eastAsia="en-CA"/>
          <w14:ligatures w14:val="none"/>
        </w:rPr>
      </w:pPr>
      <w:hyperlink r:id="rId351" w:tgtFrame="_blank" w:history="1">
        <w:r w:rsidRPr="00824C5B">
          <w:rPr>
            <w:rFonts w:ascii="FontAwesome" w:eastAsia="Times New Roman" w:hAnsi="FontAwesome" w:cs="Times New Roman"/>
            <w:color w:val="FFFFFF"/>
            <w:kern w:val="0"/>
            <w:sz w:val="26"/>
            <w:szCs w:val="26"/>
            <w:u w:val="single"/>
            <w:shd w:val="clear" w:color="auto" w:fill="00ACEE"/>
            <w:lang w:eastAsia="en-CA"/>
            <w14:ligatures w14:val="none"/>
          </w:rPr>
          <w:t> </w:t>
        </w:r>
      </w:hyperlink>
    </w:p>
    <w:p w14:paraId="54792912" w14:textId="77777777" w:rsidR="00824C5B" w:rsidRPr="00824C5B" w:rsidRDefault="00824C5B" w:rsidP="00824C5B">
      <w:pPr>
        <w:spacing w:after="0" w:line="240" w:lineRule="auto"/>
        <w:ind w:left="720"/>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 </w:t>
      </w:r>
    </w:p>
    <w:p w14:paraId="472981DD" w14:textId="77777777" w:rsidR="00824C5B" w:rsidRPr="00824C5B" w:rsidRDefault="00824C5B" w:rsidP="00824C5B">
      <w:pPr>
        <w:numPr>
          <w:ilvl w:val="0"/>
          <w:numId w:val="5"/>
        </w:numPr>
        <w:spacing w:before="100" w:beforeAutospacing="1" w:after="120" w:line="240" w:lineRule="auto"/>
        <w:ind w:right="150"/>
        <w:rPr>
          <w:rFonts w:ascii="Times New Roman" w:eastAsia="Times New Roman" w:hAnsi="Times New Roman" w:cs="Times New Roman"/>
          <w:kern w:val="0"/>
          <w:sz w:val="24"/>
          <w:szCs w:val="24"/>
          <w:lang w:eastAsia="en-CA"/>
          <w14:ligatures w14:val="none"/>
        </w:rPr>
      </w:pPr>
      <w:hyperlink r:id="rId352" w:tgtFrame="_blank" w:history="1">
        <w:r w:rsidRPr="00824C5B">
          <w:rPr>
            <w:rFonts w:ascii="FontAwesome" w:eastAsia="Times New Roman" w:hAnsi="FontAwesome" w:cs="Times New Roman"/>
            <w:color w:val="FFFFFF"/>
            <w:kern w:val="0"/>
            <w:sz w:val="26"/>
            <w:szCs w:val="26"/>
            <w:u w:val="single"/>
            <w:shd w:val="clear" w:color="auto" w:fill="2F4788"/>
            <w:lang w:eastAsia="en-CA"/>
            <w14:ligatures w14:val="none"/>
          </w:rPr>
          <w:t> </w:t>
        </w:r>
      </w:hyperlink>
    </w:p>
    <w:p w14:paraId="1E67CB76" w14:textId="77777777" w:rsidR="00824C5B" w:rsidRPr="00824C5B" w:rsidRDefault="00824C5B" w:rsidP="00824C5B">
      <w:pPr>
        <w:spacing w:after="0" w:line="240" w:lineRule="auto"/>
        <w:ind w:left="720"/>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 </w:t>
      </w:r>
    </w:p>
    <w:p w14:paraId="0EF52EFC" w14:textId="77777777" w:rsidR="00824C5B" w:rsidRPr="00824C5B" w:rsidRDefault="00824C5B" w:rsidP="00824C5B">
      <w:pPr>
        <w:numPr>
          <w:ilvl w:val="0"/>
          <w:numId w:val="5"/>
        </w:numPr>
        <w:spacing w:before="100" w:beforeAutospacing="1" w:after="0" w:line="240" w:lineRule="auto"/>
        <w:rPr>
          <w:rFonts w:ascii="Times New Roman" w:eastAsia="Times New Roman" w:hAnsi="Times New Roman" w:cs="Times New Roman"/>
          <w:kern w:val="0"/>
          <w:sz w:val="24"/>
          <w:szCs w:val="24"/>
          <w:lang w:eastAsia="en-CA"/>
          <w14:ligatures w14:val="none"/>
        </w:rPr>
      </w:pPr>
      <w:r w:rsidRPr="00824C5B">
        <w:rPr>
          <w:rFonts w:ascii="FontAwesome" w:eastAsia="Times New Roman" w:hAnsi="FontAwesome" w:cs="Times New Roman"/>
          <w:color w:val="FFFFFF"/>
          <w:kern w:val="0"/>
          <w:sz w:val="26"/>
          <w:szCs w:val="26"/>
          <w:shd w:val="clear" w:color="auto" w:fill="122E4F"/>
          <w:lang w:eastAsia="en-CA"/>
          <w14:ligatures w14:val="none"/>
        </w:rPr>
        <w:t> </w:t>
      </w:r>
    </w:p>
    <w:p w14:paraId="6F18271A" w14:textId="77777777" w:rsidR="00824C5B" w:rsidRPr="00824C5B" w:rsidRDefault="00824C5B" w:rsidP="00824C5B">
      <w:pPr>
        <w:spacing w:after="0" w:line="240" w:lineRule="auto"/>
        <w:outlineLvl w:val="5"/>
        <w:rPr>
          <w:rFonts w:ascii="Roboto" w:eastAsia="Times New Roman" w:hAnsi="Roboto" w:cs="Times New Roman"/>
          <w:caps/>
          <w:color w:val="595959"/>
          <w:spacing w:val="6"/>
          <w:kern w:val="0"/>
          <w:sz w:val="15"/>
          <w:szCs w:val="15"/>
          <w:lang w:eastAsia="en-CA"/>
          <w14:ligatures w14:val="none"/>
        </w:rPr>
      </w:pPr>
      <w:r w:rsidRPr="00824C5B">
        <w:rPr>
          <w:rFonts w:ascii="Roboto" w:eastAsia="Times New Roman" w:hAnsi="Roboto" w:cs="Times New Roman"/>
          <w:caps/>
          <w:color w:val="595959"/>
          <w:spacing w:val="6"/>
          <w:kern w:val="0"/>
          <w:sz w:val="15"/>
          <w:szCs w:val="15"/>
          <w:lang w:eastAsia="en-CA"/>
          <w14:ligatures w14:val="none"/>
        </w:rPr>
        <w:t>RESOURCES</w:t>
      </w:r>
    </w:p>
    <w:p w14:paraId="0CA0FB12" w14:textId="77777777" w:rsidR="00824C5B" w:rsidRPr="00824C5B" w:rsidRDefault="00824C5B" w:rsidP="00824C5B">
      <w:pPr>
        <w:numPr>
          <w:ilvl w:val="0"/>
          <w:numId w:val="6"/>
        </w:numPr>
        <w:spacing w:before="100" w:beforeAutospacing="1" w:after="120" w:line="240" w:lineRule="auto"/>
        <w:rPr>
          <w:rFonts w:ascii="Times New Roman" w:eastAsia="Times New Roman" w:hAnsi="Times New Roman" w:cs="Times New Roman"/>
          <w:color w:val="212121"/>
          <w:kern w:val="0"/>
          <w:sz w:val="24"/>
          <w:szCs w:val="24"/>
          <w:lang w:eastAsia="en-CA"/>
          <w14:ligatures w14:val="none"/>
        </w:rPr>
      </w:pPr>
      <w:r w:rsidRPr="00824C5B">
        <w:rPr>
          <w:rFonts w:ascii="Times New Roman" w:eastAsia="Times New Roman" w:hAnsi="Times New Roman" w:cs="Times New Roman"/>
          <w:color w:val="212121"/>
          <w:kern w:val="0"/>
          <w:sz w:val="24"/>
          <w:szCs w:val="24"/>
          <w:lang w:eastAsia="en-CA"/>
          <w14:ligatures w14:val="none"/>
        </w:rPr>
        <w:t>Similar articles</w:t>
      </w:r>
    </w:p>
    <w:p w14:paraId="16CCA74D" w14:textId="77777777" w:rsidR="00824C5B" w:rsidRPr="00824C5B" w:rsidRDefault="00824C5B" w:rsidP="00824C5B">
      <w:pPr>
        <w:numPr>
          <w:ilvl w:val="0"/>
          <w:numId w:val="6"/>
        </w:numPr>
        <w:spacing w:before="100" w:beforeAutospacing="1" w:after="120" w:line="240" w:lineRule="auto"/>
        <w:rPr>
          <w:rFonts w:ascii="Times New Roman" w:eastAsia="Times New Roman" w:hAnsi="Times New Roman" w:cs="Times New Roman"/>
          <w:color w:val="212121"/>
          <w:kern w:val="0"/>
          <w:sz w:val="24"/>
          <w:szCs w:val="24"/>
          <w:lang w:eastAsia="en-CA"/>
          <w14:ligatures w14:val="none"/>
        </w:rPr>
      </w:pPr>
      <w:r w:rsidRPr="00824C5B">
        <w:rPr>
          <w:rFonts w:ascii="Times New Roman" w:eastAsia="Times New Roman" w:hAnsi="Times New Roman" w:cs="Times New Roman"/>
          <w:color w:val="212121"/>
          <w:kern w:val="0"/>
          <w:sz w:val="24"/>
          <w:szCs w:val="24"/>
          <w:lang w:eastAsia="en-CA"/>
          <w14:ligatures w14:val="none"/>
        </w:rPr>
        <w:t xml:space="preserve">Cited by other </w:t>
      </w:r>
      <w:proofErr w:type="gramStart"/>
      <w:r w:rsidRPr="00824C5B">
        <w:rPr>
          <w:rFonts w:ascii="Times New Roman" w:eastAsia="Times New Roman" w:hAnsi="Times New Roman" w:cs="Times New Roman"/>
          <w:color w:val="212121"/>
          <w:kern w:val="0"/>
          <w:sz w:val="24"/>
          <w:szCs w:val="24"/>
          <w:lang w:eastAsia="en-CA"/>
          <w14:ligatures w14:val="none"/>
        </w:rPr>
        <w:t>articles</w:t>
      </w:r>
      <w:proofErr w:type="gramEnd"/>
    </w:p>
    <w:p w14:paraId="443AEC92" w14:textId="77777777" w:rsidR="00824C5B" w:rsidRPr="00824C5B" w:rsidRDefault="00824C5B" w:rsidP="00824C5B">
      <w:pPr>
        <w:numPr>
          <w:ilvl w:val="0"/>
          <w:numId w:val="6"/>
        </w:numPr>
        <w:spacing w:before="100" w:beforeAutospacing="1" w:after="0" w:line="240" w:lineRule="auto"/>
        <w:rPr>
          <w:rFonts w:ascii="Times New Roman" w:eastAsia="Times New Roman" w:hAnsi="Times New Roman" w:cs="Times New Roman"/>
          <w:color w:val="212121"/>
          <w:kern w:val="0"/>
          <w:sz w:val="24"/>
          <w:szCs w:val="24"/>
          <w:lang w:eastAsia="en-CA"/>
          <w14:ligatures w14:val="none"/>
        </w:rPr>
      </w:pPr>
      <w:r w:rsidRPr="00824C5B">
        <w:rPr>
          <w:rFonts w:ascii="Times New Roman" w:eastAsia="Times New Roman" w:hAnsi="Times New Roman" w:cs="Times New Roman"/>
          <w:color w:val="212121"/>
          <w:kern w:val="0"/>
          <w:sz w:val="24"/>
          <w:szCs w:val="24"/>
          <w:lang w:eastAsia="en-CA"/>
          <w14:ligatures w14:val="none"/>
        </w:rPr>
        <w:t>Links to NCBI Databases</w:t>
      </w:r>
    </w:p>
    <w:p w14:paraId="23926E57" w14:textId="77777777" w:rsidR="00824C5B" w:rsidRPr="00824C5B" w:rsidRDefault="00824C5B" w:rsidP="00824C5B">
      <w:pPr>
        <w:shd w:val="clear" w:color="auto" w:fill="FFFFFF"/>
        <w:spacing w:after="0" w:line="240" w:lineRule="auto"/>
        <w:rPr>
          <w:rFonts w:ascii="Times New Roman" w:eastAsia="Times New Roman" w:hAnsi="Times New Roman" w:cs="Times New Roman"/>
          <w:kern w:val="0"/>
          <w:sz w:val="24"/>
          <w:szCs w:val="24"/>
          <w:lang w:eastAsia="en-CA"/>
          <w14:ligatures w14:val="none"/>
        </w:rPr>
      </w:pPr>
      <w:r w:rsidRPr="00824C5B">
        <w:rPr>
          <w:rFonts w:ascii="Times New Roman" w:eastAsia="Times New Roman" w:hAnsi="Times New Roman" w:cs="Times New Roman"/>
          <w:kern w:val="0"/>
          <w:sz w:val="24"/>
          <w:szCs w:val="24"/>
          <w:lang w:eastAsia="en-CA"/>
          <w14:ligatures w14:val="none"/>
        </w:rPr>
        <w:t>                     AMA                            APA                            MLA                            NLM               </w:t>
      </w:r>
    </w:p>
    <w:p w14:paraId="439FB627" w14:textId="77777777" w:rsidR="00824C5B" w:rsidRPr="00824C5B" w:rsidRDefault="00824C5B" w:rsidP="00824C5B">
      <w:pPr>
        <w:shd w:val="clear" w:color="auto" w:fill="4773AA"/>
        <w:spacing w:after="0" w:line="240" w:lineRule="auto"/>
        <w:jc w:val="center"/>
        <w:rPr>
          <w:rFonts w:ascii="Times New Roman" w:eastAsia="Times New Roman" w:hAnsi="Times New Roman" w:cs="Times New Roman"/>
          <w:b/>
          <w:bCs/>
          <w:caps/>
          <w:color w:val="FFFFFF"/>
          <w:kern w:val="0"/>
          <w:sz w:val="27"/>
          <w:szCs w:val="27"/>
          <w:lang w:eastAsia="en-CA"/>
          <w14:ligatures w14:val="none"/>
        </w:rPr>
      </w:pPr>
      <w:r w:rsidRPr="00824C5B">
        <w:rPr>
          <w:rFonts w:ascii="Times New Roman" w:eastAsia="Times New Roman" w:hAnsi="Times New Roman" w:cs="Times New Roman"/>
          <w:b/>
          <w:bCs/>
          <w:caps/>
          <w:color w:val="FFFFFF"/>
          <w:kern w:val="0"/>
          <w:sz w:val="27"/>
          <w:szCs w:val="27"/>
          <w:lang w:eastAsia="en-CA"/>
          <w14:ligatures w14:val="none"/>
        </w:rPr>
        <w:t>FOLLOW NCBI</w:t>
      </w:r>
    </w:p>
    <w:p w14:paraId="611BD8FF" w14:textId="77777777" w:rsidR="00824C5B" w:rsidRPr="00824C5B" w:rsidRDefault="00824C5B" w:rsidP="00824C5B">
      <w:pPr>
        <w:shd w:val="clear" w:color="auto" w:fill="20558A"/>
        <w:spacing w:after="100" w:afterAutospacing="1" w:line="240" w:lineRule="auto"/>
        <w:rPr>
          <w:rFonts w:ascii="Roboto" w:eastAsia="Times New Roman" w:hAnsi="Roboto" w:cs="Times New Roman"/>
          <w:color w:val="212121"/>
          <w:spacing w:val="8"/>
          <w:kern w:val="0"/>
          <w:sz w:val="26"/>
          <w:szCs w:val="26"/>
          <w:lang w:eastAsia="en-CA"/>
          <w14:ligatures w14:val="none"/>
        </w:rPr>
      </w:pPr>
      <w:hyperlink r:id="rId353" w:history="1">
        <w:r w:rsidRPr="00824C5B">
          <w:rPr>
            <w:rFonts w:ascii="Roboto" w:eastAsia="Times New Roman" w:hAnsi="Roboto" w:cs="Times New Roman"/>
            <w:color w:val="FFFFFF"/>
            <w:spacing w:val="8"/>
            <w:kern w:val="0"/>
            <w:sz w:val="26"/>
            <w:szCs w:val="26"/>
            <w:u w:val="single"/>
            <w:lang w:eastAsia="en-CA"/>
            <w14:ligatures w14:val="none"/>
          </w:rPr>
          <w:t>Connect with NLM</w:t>
        </w:r>
      </w:hyperlink>
    </w:p>
    <w:p w14:paraId="04609EE2" w14:textId="77777777" w:rsidR="00824C5B" w:rsidRPr="00824C5B" w:rsidRDefault="00824C5B" w:rsidP="00824C5B">
      <w:pPr>
        <w:numPr>
          <w:ilvl w:val="0"/>
          <w:numId w:val="7"/>
        </w:numPr>
        <w:shd w:val="clear" w:color="auto" w:fill="20558A"/>
        <w:spacing w:before="100" w:beforeAutospacing="1" w:after="120" w:line="240" w:lineRule="auto"/>
        <w:ind w:left="495"/>
        <w:rPr>
          <w:rFonts w:ascii="Roboto" w:eastAsia="Times New Roman" w:hAnsi="Roboto" w:cs="Times New Roman"/>
          <w:color w:val="212121"/>
          <w:spacing w:val="8"/>
          <w:kern w:val="0"/>
          <w:sz w:val="26"/>
          <w:szCs w:val="26"/>
          <w:lang w:eastAsia="en-CA"/>
          <w14:ligatures w14:val="none"/>
        </w:rPr>
      </w:pPr>
    </w:p>
    <w:p w14:paraId="09BBFB54" w14:textId="77777777" w:rsidR="00824C5B" w:rsidRPr="00824C5B" w:rsidRDefault="00824C5B" w:rsidP="00824C5B">
      <w:pPr>
        <w:shd w:val="clear" w:color="auto" w:fill="20558A"/>
        <w:spacing w:after="0" w:line="240" w:lineRule="auto"/>
        <w:ind w:left="495"/>
        <w:rPr>
          <w:rFonts w:ascii="Roboto" w:eastAsia="Times New Roman" w:hAnsi="Roboto" w:cs="Times New Roman"/>
          <w:color w:val="212121"/>
          <w:spacing w:val="8"/>
          <w:kern w:val="0"/>
          <w:sz w:val="26"/>
          <w:szCs w:val="26"/>
          <w:lang w:eastAsia="en-CA"/>
          <w14:ligatures w14:val="none"/>
        </w:rPr>
      </w:pPr>
      <w:r w:rsidRPr="00824C5B">
        <w:rPr>
          <w:rFonts w:ascii="Roboto" w:eastAsia="Times New Roman" w:hAnsi="Roboto" w:cs="Times New Roman"/>
          <w:color w:val="212121"/>
          <w:spacing w:val="8"/>
          <w:kern w:val="0"/>
          <w:sz w:val="26"/>
          <w:szCs w:val="26"/>
          <w:lang w:eastAsia="en-CA"/>
          <w14:ligatures w14:val="none"/>
        </w:rPr>
        <w:t> </w:t>
      </w:r>
    </w:p>
    <w:p w14:paraId="0BA573FA" w14:textId="77777777" w:rsidR="00824C5B" w:rsidRPr="00824C5B" w:rsidRDefault="00824C5B" w:rsidP="00824C5B">
      <w:pPr>
        <w:numPr>
          <w:ilvl w:val="0"/>
          <w:numId w:val="7"/>
        </w:numPr>
        <w:shd w:val="clear" w:color="auto" w:fill="20558A"/>
        <w:spacing w:before="100" w:beforeAutospacing="1" w:after="120" w:line="240" w:lineRule="auto"/>
        <w:ind w:left="495"/>
        <w:rPr>
          <w:rFonts w:ascii="Roboto" w:eastAsia="Times New Roman" w:hAnsi="Roboto" w:cs="Times New Roman"/>
          <w:color w:val="212121"/>
          <w:spacing w:val="8"/>
          <w:kern w:val="0"/>
          <w:sz w:val="26"/>
          <w:szCs w:val="26"/>
          <w:lang w:eastAsia="en-CA"/>
          <w14:ligatures w14:val="none"/>
        </w:rPr>
      </w:pPr>
    </w:p>
    <w:p w14:paraId="655EE29C" w14:textId="77777777" w:rsidR="00824C5B" w:rsidRPr="00824C5B" w:rsidRDefault="00824C5B" w:rsidP="00824C5B">
      <w:pPr>
        <w:shd w:val="clear" w:color="auto" w:fill="20558A"/>
        <w:spacing w:after="0" w:line="240" w:lineRule="auto"/>
        <w:ind w:left="495"/>
        <w:rPr>
          <w:rFonts w:ascii="Roboto" w:eastAsia="Times New Roman" w:hAnsi="Roboto" w:cs="Times New Roman"/>
          <w:color w:val="212121"/>
          <w:spacing w:val="8"/>
          <w:kern w:val="0"/>
          <w:sz w:val="26"/>
          <w:szCs w:val="26"/>
          <w:lang w:eastAsia="en-CA"/>
          <w14:ligatures w14:val="none"/>
        </w:rPr>
      </w:pPr>
      <w:r w:rsidRPr="00824C5B">
        <w:rPr>
          <w:rFonts w:ascii="Roboto" w:eastAsia="Times New Roman" w:hAnsi="Roboto" w:cs="Times New Roman"/>
          <w:color w:val="212121"/>
          <w:spacing w:val="8"/>
          <w:kern w:val="0"/>
          <w:sz w:val="26"/>
          <w:szCs w:val="26"/>
          <w:lang w:eastAsia="en-CA"/>
          <w14:ligatures w14:val="none"/>
        </w:rPr>
        <w:t> </w:t>
      </w:r>
    </w:p>
    <w:p w14:paraId="04285BA2" w14:textId="77777777" w:rsidR="00824C5B" w:rsidRPr="00824C5B" w:rsidRDefault="00824C5B" w:rsidP="00824C5B">
      <w:pPr>
        <w:numPr>
          <w:ilvl w:val="0"/>
          <w:numId w:val="7"/>
        </w:numPr>
        <w:shd w:val="clear" w:color="auto" w:fill="20558A"/>
        <w:spacing w:before="100" w:beforeAutospacing="1" w:after="0" w:line="240" w:lineRule="auto"/>
        <w:ind w:left="495"/>
        <w:rPr>
          <w:rFonts w:ascii="Roboto" w:eastAsia="Times New Roman" w:hAnsi="Roboto" w:cs="Times New Roman"/>
          <w:color w:val="212121"/>
          <w:spacing w:val="8"/>
          <w:kern w:val="0"/>
          <w:sz w:val="26"/>
          <w:szCs w:val="26"/>
          <w:lang w:eastAsia="en-CA"/>
          <w14:ligatures w14:val="none"/>
        </w:rPr>
      </w:pPr>
    </w:p>
    <w:p w14:paraId="1B500AFA" w14:textId="77777777" w:rsidR="00824C5B" w:rsidRPr="00824C5B" w:rsidRDefault="00824C5B" w:rsidP="00824C5B">
      <w:pPr>
        <w:shd w:val="clear" w:color="auto" w:fill="20558A"/>
        <w:spacing w:after="100" w:afterAutospacing="1" w:line="240" w:lineRule="auto"/>
        <w:rPr>
          <w:rFonts w:ascii="Roboto" w:eastAsia="Times New Roman" w:hAnsi="Roboto" w:cs="Times New Roman"/>
          <w:color w:val="FFFFFF"/>
          <w:spacing w:val="8"/>
          <w:kern w:val="0"/>
          <w:sz w:val="26"/>
          <w:szCs w:val="26"/>
          <w:lang w:eastAsia="en-CA"/>
          <w14:ligatures w14:val="none"/>
        </w:rPr>
      </w:pPr>
      <w:r w:rsidRPr="00824C5B">
        <w:rPr>
          <w:rFonts w:ascii="Roboto" w:eastAsia="Times New Roman" w:hAnsi="Roboto" w:cs="Times New Roman"/>
          <w:color w:val="FFFFFF"/>
          <w:spacing w:val="8"/>
          <w:kern w:val="0"/>
          <w:sz w:val="26"/>
          <w:szCs w:val="26"/>
          <w:lang w:eastAsia="en-CA"/>
          <w14:ligatures w14:val="none"/>
        </w:rPr>
        <w:t>National Library of Medicine</w:t>
      </w:r>
      <w:r w:rsidRPr="00824C5B">
        <w:rPr>
          <w:rFonts w:ascii="Roboto" w:eastAsia="Times New Roman" w:hAnsi="Roboto" w:cs="Times New Roman"/>
          <w:color w:val="FFFFFF"/>
          <w:spacing w:val="8"/>
          <w:kern w:val="0"/>
          <w:sz w:val="26"/>
          <w:szCs w:val="26"/>
          <w:lang w:eastAsia="en-CA"/>
          <w14:ligatures w14:val="none"/>
        </w:rPr>
        <w:br/>
      </w:r>
      <w:hyperlink r:id="rId354" w:tgtFrame="_blank" w:history="1">
        <w:r w:rsidRPr="00824C5B">
          <w:rPr>
            <w:rFonts w:ascii="Roboto" w:eastAsia="Times New Roman" w:hAnsi="Roboto" w:cs="Times New Roman"/>
            <w:color w:val="FFFFFF"/>
            <w:spacing w:val="8"/>
            <w:kern w:val="0"/>
            <w:sz w:val="26"/>
            <w:szCs w:val="26"/>
            <w:u w:val="single"/>
            <w:lang w:eastAsia="en-CA"/>
            <w14:ligatures w14:val="none"/>
          </w:rPr>
          <w:t>8600 Rockville Pike</w:t>
        </w:r>
        <w:r w:rsidRPr="00824C5B">
          <w:rPr>
            <w:rFonts w:ascii="Roboto" w:eastAsia="Times New Roman" w:hAnsi="Roboto" w:cs="Times New Roman"/>
            <w:color w:val="FFFFFF"/>
            <w:spacing w:val="8"/>
            <w:kern w:val="0"/>
            <w:sz w:val="26"/>
            <w:szCs w:val="26"/>
            <w:u w:val="single"/>
            <w:lang w:eastAsia="en-CA"/>
            <w14:ligatures w14:val="none"/>
          </w:rPr>
          <w:br/>
          <w:t>Bethesda, MD 20894</w:t>
        </w:r>
      </w:hyperlink>
    </w:p>
    <w:p w14:paraId="68C1EA57" w14:textId="77777777" w:rsidR="00824C5B" w:rsidRPr="00824C5B" w:rsidRDefault="00824C5B" w:rsidP="00824C5B">
      <w:pPr>
        <w:shd w:val="clear" w:color="auto" w:fill="20558A"/>
        <w:spacing w:after="100" w:afterAutospacing="1" w:line="240" w:lineRule="auto"/>
        <w:rPr>
          <w:rFonts w:ascii="Roboto" w:eastAsia="Times New Roman" w:hAnsi="Roboto" w:cs="Times New Roman"/>
          <w:color w:val="212121"/>
          <w:spacing w:val="8"/>
          <w:kern w:val="0"/>
          <w:sz w:val="26"/>
          <w:szCs w:val="26"/>
          <w:lang w:eastAsia="en-CA"/>
          <w14:ligatures w14:val="none"/>
        </w:rPr>
      </w:pPr>
      <w:hyperlink r:id="rId355" w:history="1">
        <w:r w:rsidRPr="00824C5B">
          <w:rPr>
            <w:rFonts w:ascii="Roboto" w:eastAsia="Times New Roman" w:hAnsi="Roboto" w:cs="Times New Roman"/>
            <w:color w:val="FFFFFF"/>
            <w:spacing w:val="8"/>
            <w:kern w:val="0"/>
            <w:sz w:val="26"/>
            <w:szCs w:val="26"/>
            <w:u w:val="single"/>
            <w:lang w:eastAsia="en-CA"/>
            <w14:ligatures w14:val="none"/>
          </w:rPr>
          <w:t>Web Policies</w:t>
        </w:r>
      </w:hyperlink>
      <w:r w:rsidRPr="00824C5B">
        <w:rPr>
          <w:rFonts w:ascii="Roboto" w:eastAsia="Times New Roman" w:hAnsi="Roboto" w:cs="Times New Roman"/>
          <w:color w:val="212121"/>
          <w:spacing w:val="8"/>
          <w:kern w:val="0"/>
          <w:sz w:val="26"/>
          <w:szCs w:val="26"/>
          <w:lang w:eastAsia="en-CA"/>
          <w14:ligatures w14:val="none"/>
        </w:rPr>
        <w:br/>
      </w:r>
      <w:hyperlink r:id="rId356" w:history="1">
        <w:r w:rsidRPr="00824C5B">
          <w:rPr>
            <w:rFonts w:ascii="Roboto" w:eastAsia="Times New Roman" w:hAnsi="Roboto" w:cs="Times New Roman"/>
            <w:color w:val="FFFFFF"/>
            <w:spacing w:val="8"/>
            <w:kern w:val="0"/>
            <w:sz w:val="26"/>
            <w:szCs w:val="26"/>
            <w:u w:val="single"/>
            <w:lang w:eastAsia="en-CA"/>
            <w14:ligatures w14:val="none"/>
          </w:rPr>
          <w:t>FOIA</w:t>
        </w:r>
      </w:hyperlink>
      <w:r w:rsidRPr="00824C5B">
        <w:rPr>
          <w:rFonts w:ascii="Roboto" w:eastAsia="Times New Roman" w:hAnsi="Roboto" w:cs="Times New Roman"/>
          <w:color w:val="212121"/>
          <w:spacing w:val="8"/>
          <w:kern w:val="0"/>
          <w:sz w:val="26"/>
          <w:szCs w:val="26"/>
          <w:lang w:eastAsia="en-CA"/>
          <w14:ligatures w14:val="none"/>
        </w:rPr>
        <w:br/>
      </w:r>
      <w:hyperlink r:id="rId357" w:history="1">
        <w:r w:rsidRPr="00824C5B">
          <w:rPr>
            <w:rFonts w:ascii="Roboto" w:eastAsia="Times New Roman" w:hAnsi="Roboto" w:cs="Times New Roman"/>
            <w:color w:val="FFFFFF"/>
            <w:spacing w:val="8"/>
            <w:kern w:val="0"/>
            <w:sz w:val="26"/>
            <w:szCs w:val="26"/>
            <w:u w:val="single"/>
            <w:lang w:eastAsia="en-CA"/>
            <w14:ligatures w14:val="none"/>
          </w:rPr>
          <w:t>HHS Vulnerability Disclosure</w:t>
        </w:r>
      </w:hyperlink>
    </w:p>
    <w:p w14:paraId="7247FD6B" w14:textId="77777777" w:rsidR="00824C5B" w:rsidRPr="00824C5B" w:rsidRDefault="00824C5B" w:rsidP="00824C5B">
      <w:pPr>
        <w:shd w:val="clear" w:color="auto" w:fill="20558A"/>
        <w:spacing w:after="100" w:afterAutospacing="1" w:line="240" w:lineRule="auto"/>
        <w:rPr>
          <w:rFonts w:ascii="Roboto" w:eastAsia="Times New Roman" w:hAnsi="Roboto" w:cs="Times New Roman"/>
          <w:color w:val="212121"/>
          <w:spacing w:val="8"/>
          <w:kern w:val="0"/>
          <w:sz w:val="26"/>
          <w:szCs w:val="26"/>
          <w:lang w:eastAsia="en-CA"/>
          <w14:ligatures w14:val="none"/>
        </w:rPr>
      </w:pPr>
      <w:hyperlink r:id="rId358" w:history="1">
        <w:r w:rsidRPr="00824C5B">
          <w:rPr>
            <w:rFonts w:ascii="Roboto" w:eastAsia="Times New Roman" w:hAnsi="Roboto" w:cs="Times New Roman"/>
            <w:color w:val="FFFFFF"/>
            <w:spacing w:val="8"/>
            <w:kern w:val="0"/>
            <w:sz w:val="26"/>
            <w:szCs w:val="26"/>
            <w:u w:val="single"/>
            <w:lang w:eastAsia="en-CA"/>
            <w14:ligatures w14:val="none"/>
          </w:rPr>
          <w:t>Help</w:t>
        </w:r>
      </w:hyperlink>
      <w:r w:rsidRPr="00824C5B">
        <w:rPr>
          <w:rFonts w:ascii="Roboto" w:eastAsia="Times New Roman" w:hAnsi="Roboto" w:cs="Times New Roman"/>
          <w:color w:val="212121"/>
          <w:spacing w:val="8"/>
          <w:kern w:val="0"/>
          <w:sz w:val="26"/>
          <w:szCs w:val="26"/>
          <w:lang w:eastAsia="en-CA"/>
          <w14:ligatures w14:val="none"/>
        </w:rPr>
        <w:br/>
      </w:r>
      <w:hyperlink r:id="rId359" w:history="1">
        <w:r w:rsidRPr="00824C5B">
          <w:rPr>
            <w:rFonts w:ascii="Roboto" w:eastAsia="Times New Roman" w:hAnsi="Roboto" w:cs="Times New Roman"/>
            <w:color w:val="FFFFFF"/>
            <w:spacing w:val="8"/>
            <w:kern w:val="0"/>
            <w:sz w:val="26"/>
            <w:szCs w:val="26"/>
            <w:u w:val="single"/>
            <w:lang w:eastAsia="en-CA"/>
            <w14:ligatures w14:val="none"/>
          </w:rPr>
          <w:t>Accessibility</w:t>
        </w:r>
      </w:hyperlink>
      <w:r w:rsidRPr="00824C5B">
        <w:rPr>
          <w:rFonts w:ascii="Roboto" w:eastAsia="Times New Roman" w:hAnsi="Roboto" w:cs="Times New Roman"/>
          <w:color w:val="212121"/>
          <w:spacing w:val="8"/>
          <w:kern w:val="0"/>
          <w:sz w:val="26"/>
          <w:szCs w:val="26"/>
          <w:lang w:eastAsia="en-CA"/>
          <w14:ligatures w14:val="none"/>
        </w:rPr>
        <w:br/>
      </w:r>
      <w:hyperlink r:id="rId360" w:history="1">
        <w:r w:rsidRPr="00824C5B">
          <w:rPr>
            <w:rFonts w:ascii="Roboto" w:eastAsia="Times New Roman" w:hAnsi="Roboto" w:cs="Times New Roman"/>
            <w:color w:val="FFFFFF"/>
            <w:spacing w:val="8"/>
            <w:kern w:val="0"/>
            <w:sz w:val="26"/>
            <w:szCs w:val="26"/>
            <w:u w:val="single"/>
            <w:lang w:eastAsia="en-CA"/>
            <w14:ligatures w14:val="none"/>
          </w:rPr>
          <w:t>Careers</w:t>
        </w:r>
      </w:hyperlink>
    </w:p>
    <w:p w14:paraId="209744B0" w14:textId="77777777" w:rsidR="00676C35" w:rsidRDefault="00676C35"/>
    <w:sectPr w:rsidR="00676C3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FontAwesom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01683"/>
    <w:multiLevelType w:val="multilevel"/>
    <w:tmpl w:val="A190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F01A5"/>
    <w:multiLevelType w:val="multilevel"/>
    <w:tmpl w:val="7B76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9A7838"/>
    <w:multiLevelType w:val="multilevel"/>
    <w:tmpl w:val="A100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277929"/>
    <w:multiLevelType w:val="multilevel"/>
    <w:tmpl w:val="BA84F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270107"/>
    <w:multiLevelType w:val="multilevel"/>
    <w:tmpl w:val="3470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D64222"/>
    <w:multiLevelType w:val="multilevel"/>
    <w:tmpl w:val="853C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666AA5"/>
    <w:multiLevelType w:val="multilevel"/>
    <w:tmpl w:val="18EC8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74742B"/>
    <w:multiLevelType w:val="multilevel"/>
    <w:tmpl w:val="C0B0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4886395">
    <w:abstractNumId w:val="7"/>
  </w:num>
  <w:num w:numId="2" w16cid:durableId="8652219">
    <w:abstractNumId w:val="3"/>
  </w:num>
  <w:num w:numId="3" w16cid:durableId="1015381214">
    <w:abstractNumId w:val="2"/>
  </w:num>
  <w:num w:numId="4" w16cid:durableId="1570261604">
    <w:abstractNumId w:val="1"/>
  </w:num>
  <w:num w:numId="5" w16cid:durableId="1489513141">
    <w:abstractNumId w:val="4"/>
  </w:num>
  <w:num w:numId="6" w16cid:durableId="1838154128">
    <w:abstractNumId w:val="6"/>
  </w:num>
  <w:num w:numId="7" w16cid:durableId="1164512343">
    <w:abstractNumId w:val="5"/>
  </w:num>
  <w:num w:numId="8" w16cid:durableId="1992326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C5B"/>
    <w:rsid w:val="005F00A5"/>
    <w:rsid w:val="00676C35"/>
    <w:rsid w:val="00824C5B"/>
    <w:rsid w:val="00DB2735"/>
    <w:rsid w:val="00EF31EB"/>
    <w:rsid w:val="00FE44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81318"/>
  <w15:chartTrackingRefBased/>
  <w15:docId w15:val="{4FB07383-930F-4C70-8CF7-50225A057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24C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14:ligatures w14:val="none"/>
    </w:rPr>
  </w:style>
  <w:style w:type="paragraph" w:styleId="Heading2">
    <w:name w:val="heading 2"/>
    <w:basedOn w:val="Normal"/>
    <w:link w:val="Heading2Char"/>
    <w:uiPriority w:val="9"/>
    <w:qFormat/>
    <w:rsid w:val="00824C5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CA"/>
      <w14:ligatures w14:val="none"/>
    </w:rPr>
  </w:style>
  <w:style w:type="paragraph" w:styleId="Heading3">
    <w:name w:val="heading 3"/>
    <w:basedOn w:val="Normal"/>
    <w:link w:val="Heading3Char"/>
    <w:uiPriority w:val="9"/>
    <w:qFormat/>
    <w:rsid w:val="00824C5B"/>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CA"/>
      <w14:ligatures w14:val="none"/>
    </w:rPr>
  </w:style>
  <w:style w:type="paragraph" w:styleId="Heading6">
    <w:name w:val="heading 6"/>
    <w:basedOn w:val="Normal"/>
    <w:link w:val="Heading6Char"/>
    <w:uiPriority w:val="9"/>
    <w:qFormat/>
    <w:rsid w:val="00824C5B"/>
    <w:pPr>
      <w:spacing w:before="100" w:beforeAutospacing="1" w:after="100" w:afterAutospacing="1" w:line="240" w:lineRule="auto"/>
      <w:outlineLvl w:val="5"/>
    </w:pPr>
    <w:rPr>
      <w:rFonts w:ascii="Times New Roman" w:eastAsia="Times New Roman" w:hAnsi="Times New Roman" w:cs="Times New Roman"/>
      <w:b/>
      <w:bCs/>
      <w:kern w:val="0"/>
      <w:sz w:val="15"/>
      <w:szCs w:val="15"/>
      <w:lang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C5B"/>
    <w:rPr>
      <w:rFonts w:ascii="Times New Roman" w:eastAsia="Times New Roman" w:hAnsi="Times New Roman" w:cs="Times New Roman"/>
      <w:b/>
      <w:bCs/>
      <w:kern w:val="36"/>
      <w:sz w:val="48"/>
      <w:szCs w:val="48"/>
      <w:lang w:eastAsia="en-CA"/>
      <w14:ligatures w14:val="none"/>
    </w:rPr>
  </w:style>
  <w:style w:type="character" w:customStyle="1" w:styleId="Heading2Char">
    <w:name w:val="Heading 2 Char"/>
    <w:basedOn w:val="DefaultParagraphFont"/>
    <w:link w:val="Heading2"/>
    <w:uiPriority w:val="9"/>
    <w:rsid w:val="00824C5B"/>
    <w:rPr>
      <w:rFonts w:ascii="Times New Roman" w:eastAsia="Times New Roman" w:hAnsi="Times New Roman" w:cs="Times New Roman"/>
      <w:b/>
      <w:bCs/>
      <w:kern w:val="0"/>
      <w:sz w:val="36"/>
      <w:szCs w:val="36"/>
      <w:lang w:eastAsia="en-CA"/>
      <w14:ligatures w14:val="none"/>
    </w:rPr>
  </w:style>
  <w:style w:type="character" w:customStyle="1" w:styleId="Heading3Char">
    <w:name w:val="Heading 3 Char"/>
    <w:basedOn w:val="DefaultParagraphFont"/>
    <w:link w:val="Heading3"/>
    <w:uiPriority w:val="9"/>
    <w:rsid w:val="00824C5B"/>
    <w:rPr>
      <w:rFonts w:ascii="Times New Roman" w:eastAsia="Times New Roman" w:hAnsi="Times New Roman" w:cs="Times New Roman"/>
      <w:b/>
      <w:bCs/>
      <w:kern w:val="0"/>
      <w:sz w:val="27"/>
      <w:szCs w:val="27"/>
      <w:lang w:eastAsia="en-CA"/>
      <w14:ligatures w14:val="none"/>
    </w:rPr>
  </w:style>
  <w:style w:type="character" w:customStyle="1" w:styleId="Heading6Char">
    <w:name w:val="Heading 6 Char"/>
    <w:basedOn w:val="DefaultParagraphFont"/>
    <w:link w:val="Heading6"/>
    <w:uiPriority w:val="9"/>
    <w:rsid w:val="00824C5B"/>
    <w:rPr>
      <w:rFonts w:ascii="Times New Roman" w:eastAsia="Times New Roman" w:hAnsi="Times New Roman" w:cs="Times New Roman"/>
      <w:b/>
      <w:bCs/>
      <w:kern w:val="0"/>
      <w:sz w:val="15"/>
      <w:szCs w:val="15"/>
      <w:lang w:eastAsia="en-CA"/>
      <w14:ligatures w14:val="none"/>
    </w:rPr>
  </w:style>
  <w:style w:type="paragraph" w:customStyle="1" w:styleId="msonormal0">
    <w:name w:val="msonormal"/>
    <w:basedOn w:val="Normal"/>
    <w:rsid w:val="00824C5B"/>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Hyperlink">
    <w:name w:val="Hyperlink"/>
    <w:basedOn w:val="DefaultParagraphFont"/>
    <w:uiPriority w:val="99"/>
    <w:semiHidden/>
    <w:unhideWhenUsed/>
    <w:rsid w:val="00824C5B"/>
    <w:rPr>
      <w:color w:val="0000FF"/>
      <w:u w:val="single"/>
    </w:rPr>
  </w:style>
  <w:style w:type="character" w:styleId="FollowedHyperlink">
    <w:name w:val="FollowedHyperlink"/>
    <w:basedOn w:val="DefaultParagraphFont"/>
    <w:uiPriority w:val="99"/>
    <w:semiHidden/>
    <w:unhideWhenUsed/>
    <w:rsid w:val="00824C5B"/>
    <w:rPr>
      <w:color w:val="800080"/>
      <w:u w:val="single"/>
    </w:rPr>
  </w:style>
  <w:style w:type="paragraph" w:customStyle="1" w:styleId="p">
    <w:name w:val="p"/>
    <w:basedOn w:val="Normal"/>
    <w:rsid w:val="00824C5B"/>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Strong">
    <w:name w:val="Strong"/>
    <w:basedOn w:val="DefaultParagraphFont"/>
    <w:uiPriority w:val="22"/>
    <w:qFormat/>
    <w:rsid w:val="00824C5B"/>
    <w:rPr>
      <w:b/>
      <w:bCs/>
    </w:rPr>
  </w:style>
  <w:style w:type="character" w:customStyle="1" w:styleId="kwd-text">
    <w:name w:val="kwd-text"/>
    <w:basedOn w:val="DefaultParagraphFont"/>
    <w:rsid w:val="00824C5B"/>
  </w:style>
  <w:style w:type="paragraph" w:styleId="NormalWeb">
    <w:name w:val="Normal (Web)"/>
    <w:basedOn w:val="Normal"/>
    <w:uiPriority w:val="99"/>
    <w:semiHidden/>
    <w:unhideWhenUsed/>
    <w:rsid w:val="00824C5B"/>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Emphasis">
    <w:name w:val="Emphasis"/>
    <w:basedOn w:val="DefaultParagraphFont"/>
    <w:uiPriority w:val="20"/>
    <w:qFormat/>
    <w:rsid w:val="00824C5B"/>
    <w:rPr>
      <w:i/>
      <w:iCs/>
    </w:rPr>
  </w:style>
  <w:style w:type="character" w:customStyle="1" w:styleId="underline">
    <w:name w:val="underline"/>
    <w:basedOn w:val="DefaultParagraphFont"/>
    <w:rsid w:val="00824C5B"/>
  </w:style>
  <w:style w:type="character" w:customStyle="1" w:styleId="figpopup-sensitive-area">
    <w:name w:val="figpopup-sensitive-area"/>
    <w:basedOn w:val="DefaultParagraphFont"/>
    <w:rsid w:val="00824C5B"/>
  </w:style>
  <w:style w:type="character" w:customStyle="1" w:styleId="mixed-citation">
    <w:name w:val="mixed-citation"/>
    <w:basedOn w:val="DefaultParagraphFont"/>
    <w:rsid w:val="00824C5B"/>
  </w:style>
  <w:style w:type="character" w:customStyle="1" w:styleId="ref-title">
    <w:name w:val="ref-title"/>
    <w:basedOn w:val="DefaultParagraphFont"/>
    <w:rsid w:val="00824C5B"/>
  </w:style>
  <w:style w:type="character" w:customStyle="1" w:styleId="ref-journal">
    <w:name w:val="ref-journal"/>
    <w:basedOn w:val="DefaultParagraphFont"/>
    <w:rsid w:val="00824C5B"/>
  </w:style>
  <w:style w:type="character" w:customStyle="1" w:styleId="ref-vol">
    <w:name w:val="ref-vol"/>
    <w:basedOn w:val="DefaultParagraphFont"/>
    <w:rsid w:val="00824C5B"/>
  </w:style>
  <w:style w:type="character" w:customStyle="1" w:styleId="nowrap">
    <w:name w:val="nowrap"/>
    <w:basedOn w:val="DefaultParagraphFont"/>
    <w:rsid w:val="00824C5B"/>
  </w:style>
  <w:style w:type="character" w:customStyle="1" w:styleId="ref-iss">
    <w:name w:val="ref-iss"/>
    <w:basedOn w:val="DefaultParagraphFont"/>
    <w:rsid w:val="00824C5B"/>
  </w:style>
  <w:style w:type="character" w:customStyle="1" w:styleId="acknowledgment-journal-title">
    <w:name w:val="acknowledgment-journal-title"/>
    <w:basedOn w:val="DefaultParagraphFont"/>
    <w:rsid w:val="00824C5B"/>
  </w:style>
  <w:style w:type="paragraph" w:customStyle="1" w:styleId="pdf-link">
    <w:name w:val="pdf-link"/>
    <w:basedOn w:val="Normal"/>
    <w:rsid w:val="00824C5B"/>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button-label">
    <w:name w:val="button-label"/>
    <w:basedOn w:val="DefaultParagraphFont"/>
    <w:rsid w:val="00824C5B"/>
  </w:style>
  <w:style w:type="character" w:customStyle="1" w:styleId="button-title">
    <w:name w:val="button-title"/>
    <w:basedOn w:val="DefaultParagraphFont"/>
    <w:rsid w:val="00824C5B"/>
  </w:style>
  <w:style w:type="character" w:customStyle="1" w:styleId="title">
    <w:name w:val="title"/>
    <w:basedOn w:val="DefaultParagraphFont"/>
    <w:rsid w:val="00824C5B"/>
  </w:style>
  <w:style w:type="paragraph" w:customStyle="1" w:styleId="list-inline-item">
    <w:name w:val="list-inline-item"/>
    <w:basedOn w:val="Normal"/>
    <w:rsid w:val="00824C5B"/>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addressfooter">
    <w:name w:val="address_footer"/>
    <w:basedOn w:val="Normal"/>
    <w:rsid w:val="00824C5B"/>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359450">
      <w:bodyDiv w:val="1"/>
      <w:marLeft w:val="0"/>
      <w:marRight w:val="0"/>
      <w:marTop w:val="0"/>
      <w:marBottom w:val="0"/>
      <w:divBdr>
        <w:top w:val="none" w:sz="0" w:space="0" w:color="auto"/>
        <w:left w:val="none" w:sz="0" w:space="0" w:color="auto"/>
        <w:bottom w:val="none" w:sz="0" w:space="0" w:color="auto"/>
        <w:right w:val="none" w:sz="0" w:space="0" w:color="auto"/>
      </w:divBdr>
      <w:divsChild>
        <w:div w:id="514422149">
          <w:marLeft w:val="0"/>
          <w:marRight w:val="0"/>
          <w:marTop w:val="0"/>
          <w:marBottom w:val="0"/>
          <w:divBdr>
            <w:top w:val="none" w:sz="0" w:space="0" w:color="auto"/>
            <w:left w:val="none" w:sz="0" w:space="0" w:color="auto"/>
            <w:bottom w:val="none" w:sz="0" w:space="0" w:color="auto"/>
            <w:right w:val="none" w:sz="0" w:space="0" w:color="auto"/>
          </w:divBdr>
          <w:divsChild>
            <w:div w:id="163084739">
              <w:marLeft w:val="0"/>
              <w:marRight w:val="0"/>
              <w:marTop w:val="0"/>
              <w:marBottom w:val="0"/>
              <w:divBdr>
                <w:top w:val="none" w:sz="0" w:space="0" w:color="auto"/>
                <w:left w:val="none" w:sz="0" w:space="0" w:color="auto"/>
                <w:bottom w:val="none" w:sz="0" w:space="0" w:color="auto"/>
                <w:right w:val="none" w:sz="0" w:space="0" w:color="auto"/>
              </w:divBdr>
              <w:divsChild>
                <w:div w:id="1759861258">
                  <w:marLeft w:val="0"/>
                  <w:marRight w:val="0"/>
                  <w:marTop w:val="0"/>
                  <w:marBottom w:val="200"/>
                  <w:divBdr>
                    <w:top w:val="none" w:sz="0" w:space="0" w:color="auto"/>
                    <w:left w:val="none" w:sz="0" w:space="0" w:color="auto"/>
                    <w:bottom w:val="none" w:sz="0" w:space="0" w:color="auto"/>
                    <w:right w:val="none" w:sz="0" w:space="0" w:color="auto"/>
                  </w:divBdr>
                  <w:divsChild>
                    <w:div w:id="411048876">
                      <w:marLeft w:val="0"/>
                      <w:marRight w:val="0"/>
                      <w:marTop w:val="200"/>
                      <w:marBottom w:val="200"/>
                      <w:divBdr>
                        <w:top w:val="none" w:sz="0" w:space="0" w:color="auto"/>
                        <w:left w:val="none" w:sz="0" w:space="0" w:color="auto"/>
                        <w:bottom w:val="none" w:sz="0" w:space="0" w:color="auto"/>
                        <w:right w:val="none" w:sz="0" w:space="0" w:color="auto"/>
                      </w:divBdr>
                      <w:divsChild>
                        <w:div w:id="1054351486">
                          <w:marLeft w:val="0"/>
                          <w:marRight w:val="0"/>
                          <w:marTop w:val="0"/>
                          <w:marBottom w:val="0"/>
                          <w:divBdr>
                            <w:top w:val="none" w:sz="0" w:space="0" w:color="auto"/>
                            <w:left w:val="none" w:sz="0" w:space="0" w:color="auto"/>
                            <w:bottom w:val="none" w:sz="0" w:space="0" w:color="auto"/>
                            <w:right w:val="none" w:sz="0" w:space="0" w:color="auto"/>
                          </w:divBdr>
                        </w:div>
                      </w:divsChild>
                    </w:div>
                    <w:div w:id="309209631">
                      <w:marLeft w:val="0"/>
                      <w:marRight w:val="0"/>
                      <w:marTop w:val="200"/>
                      <w:marBottom w:val="200"/>
                      <w:divBdr>
                        <w:top w:val="none" w:sz="0" w:space="0" w:color="auto"/>
                        <w:left w:val="none" w:sz="0" w:space="0" w:color="auto"/>
                        <w:bottom w:val="none" w:sz="0" w:space="0" w:color="auto"/>
                        <w:right w:val="none" w:sz="0" w:space="0" w:color="auto"/>
                      </w:divBdr>
                      <w:divsChild>
                        <w:div w:id="64659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19343">
                  <w:marLeft w:val="0"/>
                  <w:marRight w:val="0"/>
                  <w:marTop w:val="400"/>
                  <w:marBottom w:val="400"/>
                  <w:divBdr>
                    <w:top w:val="single" w:sz="12" w:space="10" w:color="649BCE"/>
                    <w:left w:val="none" w:sz="0" w:space="0" w:color="auto"/>
                    <w:bottom w:val="single" w:sz="12" w:space="0" w:color="649BCE"/>
                    <w:right w:val="none" w:sz="0" w:space="0" w:color="auto"/>
                  </w:divBdr>
                </w:div>
                <w:div w:id="585845016">
                  <w:marLeft w:val="0"/>
                  <w:marRight w:val="0"/>
                  <w:marTop w:val="400"/>
                  <w:marBottom w:val="400"/>
                  <w:divBdr>
                    <w:top w:val="none" w:sz="0" w:space="0" w:color="auto"/>
                    <w:left w:val="none" w:sz="0" w:space="0" w:color="auto"/>
                    <w:bottom w:val="none" w:sz="0" w:space="0" w:color="auto"/>
                    <w:right w:val="none" w:sz="0" w:space="0" w:color="auto"/>
                  </w:divBdr>
                  <w:divsChild>
                    <w:div w:id="1092891033">
                      <w:marLeft w:val="0"/>
                      <w:marRight w:val="0"/>
                      <w:marTop w:val="0"/>
                      <w:marBottom w:val="0"/>
                      <w:divBdr>
                        <w:top w:val="none" w:sz="0" w:space="0" w:color="auto"/>
                        <w:left w:val="none" w:sz="0" w:space="0" w:color="auto"/>
                        <w:bottom w:val="none" w:sz="0" w:space="0" w:color="auto"/>
                        <w:right w:val="none" w:sz="0" w:space="0" w:color="auto"/>
                      </w:divBdr>
                    </w:div>
                    <w:div w:id="1190407959">
                      <w:marLeft w:val="0"/>
                      <w:marRight w:val="0"/>
                      <w:marTop w:val="400"/>
                      <w:marBottom w:val="400"/>
                      <w:divBdr>
                        <w:top w:val="none" w:sz="0" w:space="0" w:color="auto"/>
                        <w:left w:val="none" w:sz="0" w:space="0" w:color="auto"/>
                        <w:bottom w:val="none" w:sz="0" w:space="0" w:color="auto"/>
                        <w:right w:val="none" w:sz="0" w:space="0" w:color="auto"/>
                      </w:divBdr>
                    </w:div>
                  </w:divsChild>
                </w:div>
                <w:div w:id="1929149645">
                  <w:marLeft w:val="0"/>
                  <w:marRight w:val="0"/>
                  <w:marTop w:val="400"/>
                  <w:marBottom w:val="400"/>
                  <w:divBdr>
                    <w:top w:val="none" w:sz="0" w:space="0" w:color="auto"/>
                    <w:left w:val="none" w:sz="0" w:space="0" w:color="auto"/>
                    <w:bottom w:val="none" w:sz="0" w:space="0" w:color="auto"/>
                    <w:right w:val="none" w:sz="0" w:space="0" w:color="auto"/>
                  </w:divBdr>
                  <w:divsChild>
                    <w:div w:id="1142115356">
                      <w:marLeft w:val="0"/>
                      <w:marRight w:val="0"/>
                      <w:marTop w:val="0"/>
                      <w:marBottom w:val="0"/>
                      <w:divBdr>
                        <w:top w:val="none" w:sz="0" w:space="0" w:color="auto"/>
                        <w:left w:val="none" w:sz="0" w:space="0" w:color="auto"/>
                        <w:bottom w:val="none" w:sz="0" w:space="0" w:color="auto"/>
                        <w:right w:val="none" w:sz="0" w:space="0" w:color="auto"/>
                      </w:divBdr>
                      <w:divsChild>
                        <w:div w:id="942879468">
                          <w:marLeft w:val="0"/>
                          <w:marRight w:val="0"/>
                          <w:marTop w:val="0"/>
                          <w:marBottom w:val="0"/>
                          <w:divBdr>
                            <w:top w:val="none" w:sz="0" w:space="0" w:color="auto"/>
                            <w:left w:val="none" w:sz="0" w:space="0" w:color="auto"/>
                            <w:bottom w:val="none" w:sz="0" w:space="0" w:color="auto"/>
                            <w:right w:val="none" w:sz="0" w:space="0" w:color="auto"/>
                          </w:divBdr>
                        </w:div>
                        <w:div w:id="321392119">
                          <w:marLeft w:val="0"/>
                          <w:marRight w:val="0"/>
                          <w:marTop w:val="0"/>
                          <w:marBottom w:val="0"/>
                          <w:divBdr>
                            <w:top w:val="none" w:sz="0" w:space="0" w:color="auto"/>
                            <w:left w:val="none" w:sz="0" w:space="0" w:color="auto"/>
                            <w:bottom w:val="none" w:sz="0" w:space="0" w:color="auto"/>
                            <w:right w:val="none" w:sz="0" w:space="0" w:color="auto"/>
                          </w:divBdr>
                        </w:div>
                        <w:div w:id="10499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88405">
                  <w:marLeft w:val="0"/>
                  <w:marRight w:val="0"/>
                  <w:marTop w:val="400"/>
                  <w:marBottom w:val="400"/>
                  <w:divBdr>
                    <w:top w:val="none" w:sz="0" w:space="0" w:color="auto"/>
                    <w:left w:val="none" w:sz="0" w:space="0" w:color="auto"/>
                    <w:bottom w:val="none" w:sz="0" w:space="0" w:color="auto"/>
                    <w:right w:val="none" w:sz="0" w:space="0" w:color="auto"/>
                  </w:divBdr>
                  <w:divsChild>
                    <w:div w:id="2006006312">
                      <w:blockQuote w:val="1"/>
                      <w:marLeft w:val="400"/>
                      <w:marRight w:val="400"/>
                      <w:marTop w:val="400"/>
                      <w:marBottom w:val="400"/>
                      <w:divBdr>
                        <w:top w:val="none" w:sz="0" w:space="0" w:color="auto"/>
                        <w:left w:val="none" w:sz="0" w:space="0" w:color="auto"/>
                        <w:bottom w:val="none" w:sz="0" w:space="0" w:color="auto"/>
                        <w:right w:val="none" w:sz="0" w:space="0" w:color="auto"/>
                      </w:divBdr>
                    </w:div>
                  </w:divsChild>
                </w:div>
                <w:div w:id="2091461563">
                  <w:marLeft w:val="0"/>
                  <w:marRight w:val="0"/>
                  <w:marTop w:val="400"/>
                  <w:marBottom w:val="400"/>
                  <w:divBdr>
                    <w:top w:val="none" w:sz="0" w:space="0" w:color="auto"/>
                    <w:left w:val="none" w:sz="0" w:space="0" w:color="auto"/>
                    <w:bottom w:val="none" w:sz="0" w:space="0" w:color="auto"/>
                    <w:right w:val="none" w:sz="0" w:space="0" w:color="auto"/>
                  </w:divBdr>
                  <w:divsChild>
                    <w:div w:id="881602199">
                      <w:marLeft w:val="0"/>
                      <w:marRight w:val="0"/>
                      <w:marTop w:val="400"/>
                      <w:marBottom w:val="400"/>
                      <w:divBdr>
                        <w:top w:val="none" w:sz="0" w:space="0" w:color="auto"/>
                        <w:left w:val="none" w:sz="0" w:space="0" w:color="auto"/>
                        <w:bottom w:val="none" w:sz="0" w:space="0" w:color="auto"/>
                        <w:right w:val="none" w:sz="0" w:space="0" w:color="auto"/>
                      </w:divBdr>
                      <w:divsChild>
                        <w:div w:id="475993858">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990859645">
                              <w:marLeft w:val="0"/>
                              <w:marRight w:val="0"/>
                              <w:marTop w:val="200"/>
                              <w:marBottom w:val="0"/>
                              <w:divBdr>
                                <w:top w:val="none" w:sz="0" w:space="0" w:color="auto"/>
                                <w:left w:val="none" w:sz="0" w:space="0" w:color="auto"/>
                                <w:bottom w:val="none" w:sz="0" w:space="0" w:color="auto"/>
                                <w:right w:val="none" w:sz="0" w:space="0" w:color="auto"/>
                              </w:divBdr>
                              <w:divsChild>
                                <w:div w:id="1103185732">
                                  <w:marLeft w:val="0"/>
                                  <w:marRight w:val="0"/>
                                  <w:marTop w:val="0"/>
                                  <w:marBottom w:val="0"/>
                                  <w:divBdr>
                                    <w:top w:val="none" w:sz="0" w:space="0" w:color="auto"/>
                                    <w:left w:val="none" w:sz="0" w:space="0" w:color="auto"/>
                                    <w:bottom w:val="none" w:sz="0" w:space="0" w:color="auto"/>
                                    <w:right w:val="none" w:sz="0" w:space="0" w:color="auto"/>
                                  </w:divBdr>
                                </w:div>
                                <w:div w:id="712342256">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2099979270">
                      <w:marLeft w:val="0"/>
                      <w:marRight w:val="0"/>
                      <w:marTop w:val="400"/>
                      <w:marBottom w:val="400"/>
                      <w:divBdr>
                        <w:top w:val="none" w:sz="0" w:space="0" w:color="auto"/>
                        <w:left w:val="none" w:sz="0" w:space="0" w:color="auto"/>
                        <w:bottom w:val="none" w:sz="0" w:space="0" w:color="auto"/>
                        <w:right w:val="none" w:sz="0" w:space="0" w:color="auto"/>
                      </w:divBdr>
                    </w:div>
                    <w:div w:id="23483173">
                      <w:marLeft w:val="0"/>
                      <w:marRight w:val="0"/>
                      <w:marTop w:val="400"/>
                      <w:marBottom w:val="400"/>
                      <w:divBdr>
                        <w:top w:val="none" w:sz="0" w:space="0" w:color="auto"/>
                        <w:left w:val="none" w:sz="0" w:space="0" w:color="auto"/>
                        <w:bottom w:val="none" w:sz="0" w:space="0" w:color="auto"/>
                        <w:right w:val="none" w:sz="0" w:space="0" w:color="auto"/>
                      </w:divBdr>
                    </w:div>
                    <w:div w:id="1415585771">
                      <w:marLeft w:val="0"/>
                      <w:marRight w:val="0"/>
                      <w:marTop w:val="400"/>
                      <w:marBottom w:val="400"/>
                      <w:divBdr>
                        <w:top w:val="none" w:sz="0" w:space="0" w:color="auto"/>
                        <w:left w:val="none" w:sz="0" w:space="0" w:color="auto"/>
                        <w:bottom w:val="none" w:sz="0" w:space="0" w:color="auto"/>
                        <w:right w:val="none" w:sz="0" w:space="0" w:color="auto"/>
                      </w:divBdr>
                    </w:div>
                  </w:divsChild>
                </w:div>
                <w:div w:id="720519564">
                  <w:marLeft w:val="0"/>
                  <w:marRight w:val="0"/>
                  <w:marTop w:val="400"/>
                  <w:marBottom w:val="400"/>
                  <w:divBdr>
                    <w:top w:val="none" w:sz="0" w:space="0" w:color="auto"/>
                    <w:left w:val="none" w:sz="0" w:space="0" w:color="auto"/>
                    <w:bottom w:val="none" w:sz="0" w:space="0" w:color="auto"/>
                    <w:right w:val="none" w:sz="0" w:space="0" w:color="auto"/>
                  </w:divBdr>
                  <w:divsChild>
                    <w:div w:id="493572914">
                      <w:marLeft w:val="0"/>
                      <w:marRight w:val="0"/>
                      <w:marTop w:val="400"/>
                      <w:marBottom w:val="400"/>
                      <w:divBdr>
                        <w:top w:val="none" w:sz="0" w:space="0" w:color="auto"/>
                        <w:left w:val="none" w:sz="0" w:space="0" w:color="auto"/>
                        <w:bottom w:val="none" w:sz="0" w:space="0" w:color="auto"/>
                        <w:right w:val="none" w:sz="0" w:space="0" w:color="auto"/>
                      </w:divBdr>
                      <w:divsChild>
                        <w:div w:id="980034049">
                          <w:blockQuote w:val="1"/>
                          <w:marLeft w:val="400"/>
                          <w:marRight w:val="400"/>
                          <w:marTop w:val="400"/>
                          <w:marBottom w:val="400"/>
                          <w:divBdr>
                            <w:top w:val="none" w:sz="0" w:space="0" w:color="auto"/>
                            <w:left w:val="none" w:sz="0" w:space="0" w:color="auto"/>
                            <w:bottom w:val="none" w:sz="0" w:space="0" w:color="auto"/>
                            <w:right w:val="none" w:sz="0" w:space="0" w:color="auto"/>
                          </w:divBdr>
                        </w:div>
                      </w:divsChild>
                    </w:div>
                    <w:div w:id="2051957929">
                      <w:marLeft w:val="0"/>
                      <w:marRight w:val="0"/>
                      <w:marTop w:val="400"/>
                      <w:marBottom w:val="400"/>
                      <w:divBdr>
                        <w:top w:val="none" w:sz="0" w:space="0" w:color="auto"/>
                        <w:left w:val="none" w:sz="0" w:space="0" w:color="auto"/>
                        <w:bottom w:val="none" w:sz="0" w:space="0" w:color="auto"/>
                        <w:right w:val="none" w:sz="0" w:space="0" w:color="auto"/>
                      </w:divBdr>
                      <w:divsChild>
                        <w:div w:id="1485968198">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209418271">
                              <w:marLeft w:val="0"/>
                              <w:marRight w:val="0"/>
                              <w:marTop w:val="200"/>
                              <w:marBottom w:val="200"/>
                              <w:divBdr>
                                <w:top w:val="none" w:sz="0" w:space="0" w:color="auto"/>
                                <w:left w:val="none" w:sz="0" w:space="0" w:color="auto"/>
                                <w:bottom w:val="none" w:sz="0" w:space="0" w:color="auto"/>
                                <w:right w:val="none" w:sz="0" w:space="0" w:color="auto"/>
                              </w:divBdr>
                            </w:div>
                            <w:div w:id="1645506504">
                              <w:marLeft w:val="0"/>
                              <w:marRight w:val="0"/>
                              <w:marTop w:val="0"/>
                              <w:marBottom w:val="0"/>
                              <w:divBdr>
                                <w:top w:val="none" w:sz="0" w:space="0" w:color="auto"/>
                                <w:left w:val="none" w:sz="0" w:space="0" w:color="auto"/>
                                <w:bottom w:val="none" w:sz="0" w:space="0" w:color="auto"/>
                                <w:right w:val="none" w:sz="0" w:space="0" w:color="auto"/>
                              </w:divBdr>
                            </w:div>
                            <w:div w:id="134875362">
                              <w:marLeft w:val="200"/>
                              <w:marRight w:val="200"/>
                              <w:marTop w:val="200"/>
                              <w:marBottom w:val="200"/>
                              <w:divBdr>
                                <w:top w:val="none" w:sz="0" w:space="0" w:color="auto"/>
                                <w:left w:val="none" w:sz="0" w:space="0" w:color="auto"/>
                                <w:bottom w:val="none" w:sz="0" w:space="0" w:color="auto"/>
                                <w:right w:val="none" w:sz="0" w:space="0" w:color="auto"/>
                              </w:divBdr>
                            </w:div>
                            <w:div w:id="238440282">
                              <w:marLeft w:val="0"/>
                              <w:marRight w:val="0"/>
                              <w:marTop w:val="200"/>
                              <w:marBottom w:val="0"/>
                              <w:divBdr>
                                <w:top w:val="none" w:sz="0" w:space="0" w:color="auto"/>
                                <w:left w:val="none" w:sz="0" w:space="0" w:color="auto"/>
                                <w:bottom w:val="none" w:sz="0" w:space="0" w:color="auto"/>
                                <w:right w:val="none" w:sz="0" w:space="0" w:color="auto"/>
                              </w:divBdr>
                              <w:divsChild>
                                <w:div w:id="12542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777">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582369089">
                              <w:marLeft w:val="0"/>
                              <w:marRight w:val="0"/>
                              <w:marTop w:val="200"/>
                              <w:marBottom w:val="0"/>
                              <w:divBdr>
                                <w:top w:val="none" w:sz="0" w:space="0" w:color="auto"/>
                                <w:left w:val="none" w:sz="0" w:space="0" w:color="auto"/>
                                <w:bottom w:val="none" w:sz="0" w:space="0" w:color="auto"/>
                                <w:right w:val="none" w:sz="0" w:space="0" w:color="auto"/>
                              </w:divBdr>
                              <w:divsChild>
                                <w:div w:id="1833254617">
                                  <w:marLeft w:val="0"/>
                                  <w:marRight w:val="0"/>
                                  <w:marTop w:val="0"/>
                                  <w:marBottom w:val="0"/>
                                  <w:divBdr>
                                    <w:top w:val="none" w:sz="0" w:space="0" w:color="auto"/>
                                    <w:left w:val="none" w:sz="0" w:space="0" w:color="auto"/>
                                    <w:bottom w:val="none" w:sz="0" w:space="0" w:color="auto"/>
                                    <w:right w:val="none" w:sz="0" w:space="0" w:color="auto"/>
                                  </w:divBdr>
                                </w:div>
                                <w:div w:id="617299591">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1839880102">
                          <w:blockQuote w:val="1"/>
                          <w:marLeft w:val="400"/>
                          <w:marRight w:val="400"/>
                          <w:marTop w:val="400"/>
                          <w:marBottom w:val="400"/>
                          <w:divBdr>
                            <w:top w:val="none" w:sz="0" w:space="0" w:color="auto"/>
                            <w:left w:val="none" w:sz="0" w:space="0" w:color="auto"/>
                            <w:bottom w:val="none" w:sz="0" w:space="0" w:color="auto"/>
                            <w:right w:val="none" w:sz="0" w:space="0" w:color="auto"/>
                          </w:divBdr>
                        </w:div>
                        <w:div w:id="1896816561">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206408815">
                              <w:marLeft w:val="0"/>
                              <w:marRight w:val="0"/>
                              <w:marTop w:val="200"/>
                              <w:marBottom w:val="0"/>
                              <w:divBdr>
                                <w:top w:val="none" w:sz="0" w:space="0" w:color="auto"/>
                                <w:left w:val="none" w:sz="0" w:space="0" w:color="auto"/>
                                <w:bottom w:val="none" w:sz="0" w:space="0" w:color="auto"/>
                                <w:right w:val="none" w:sz="0" w:space="0" w:color="auto"/>
                              </w:divBdr>
                              <w:divsChild>
                                <w:div w:id="1186866690">
                                  <w:marLeft w:val="0"/>
                                  <w:marRight w:val="0"/>
                                  <w:marTop w:val="0"/>
                                  <w:marBottom w:val="0"/>
                                  <w:divBdr>
                                    <w:top w:val="none" w:sz="0" w:space="0" w:color="auto"/>
                                    <w:left w:val="none" w:sz="0" w:space="0" w:color="auto"/>
                                    <w:bottom w:val="none" w:sz="0" w:space="0" w:color="auto"/>
                                    <w:right w:val="none" w:sz="0" w:space="0" w:color="auto"/>
                                  </w:divBdr>
                                </w:div>
                                <w:div w:id="770513680">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1080442367">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911574435">
                              <w:marLeft w:val="0"/>
                              <w:marRight w:val="0"/>
                              <w:marTop w:val="200"/>
                              <w:marBottom w:val="0"/>
                              <w:divBdr>
                                <w:top w:val="none" w:sz="0" w:space="0" w:color="auto"/>
                                <w:left w:val="none" w:sz="0" w:space="0" w:color="auto"/>
                                <w:bottom w:val="none" w:sz="0" w:space="0" w:color="auto"/>
                                <w:right w:val="none" w:sz="0" w:space="0" w:color="auto"/>
                              </w:divBdr>
                              <w:divsChild>
                                <w:div w:id="1651902337">
                                  <w:marLeft w:val="0"/>
                                  <w:marRight w:val="0"/>
                                  <w:marTop w:val="0"/>
                                  <w:marBottom w:val="0"/>
                                  <w:divBdr>
                                    <w:top w:val="none" w:sz="0" w:space="0" w:color="auto"/>
                                    <w:left w:val="none" w:sz="0" w:space="0" w:color="auto"/>
                                    <w:bottom w:val="none" w:sz="0" w:space="0" w:color="auto"/>
                                    <w:right w:val="none" w:sz="0" w:space="0" w:color="auto"/>
                                  </w:divBdr>
                                </w:div>
                                <w:div w:id="162326314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299386734">
                      <w:marLeft w:val="0"/>
                      <w:marRight w:val="0"/>
                      <w:marTop w:val="400"/>
                      <w:marBottom w:val="400"/>
                      <w:divBdr>
                        <w:top w:val="none" w:sz="0" w:space="0" w:color="auto"/>
                        <w:left w:val="none" w:sz="0" w:space="0" w:color="auto"/>
                        <w:bottom w:val="none" w:sz="0" w:space="0" w:color="auto"/>
                        <w:right w:val="none" w:sz="0" w:space="0" w:color="auto"/>
                      </w:divBdr>
                      <w:divsChild>
                        <w:div w:id="1393848403">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988442763">
                              <w:marLeft w:val="0"/>
                              <w:marRight w:val="0"/>
                              <w:marTop w:val="200"/>
                              <w:marBottom w:val="200"/>
                              <w:divBdr>
                                <w:top w:val="none" w:sz="0" w:space="0" w:color="auto"/>
                                <w:left w:val="none" w:sz="0" w:space="0" w:color="auto"/>
                                <w:bottom w:val="none" w:sz="0" w:space="0" w:color="auto"/>
                                <w:right w:val="none" w:sz="0" w:space="0" w:color="auto"/>
                              </w:divBdr>
                            </w:div>
                            <w:div w:id="1960379489">
                              <w:marLeft w:val="0"/>
                              <w:marRight w:val="0"/>
                              <w:marTop w:val="0"/>
                              <w:marBottom w:val="0"/>
                              <w:divBdr>
                                <w:top w:val="none" w:sz="0" w:space="0" w:color="auto"/>
                                <w:left w:val="none" w:sz="0" w:space="0" w:color="auto"/>
                                <w:bottom w:val="none" w:sz="0" w:space="0" w:color="auto"/>
                                <w:right w:val="none" w:sz="0" w:space="0" w:color="auto"/>
                              </w:divBdr>
                            </w:div>
                            <w:div w:id="402067599">
                              <w:marLeft w:val="200"/>
                              <w:marRight w:val="200"/>
                              <w:marTop w:val="200"/>
                              <w:marBottom w:val="0"/>
                              <w:divBdr>
                                <w:top w:val="none" w:sz="0" w:space="0" w:color="auto"/>
                                <w:left w:val="none" w:sz="0" w:space="0" w:color="auto"/>
                                <w:bottom w:val="none" w:sz="0" w:space="0" w:color="auto"/>
                                <w:right w:val="none" w:sz="0" w:space="0" w:color="auto"/>
                              </w:divBdr>
                            </w:div>
                          </w:divsChild>
                        </w:div>
                        <w:div w:id="1511405144">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537348752">
                              <w:marLeft w:val="0"/>
                              <w:marRight w:val="0"/>
                              <w:marTop w:val="200"/>
                              <w:marBottom w:val="0"/>
                              <w:divBdr>
                                <w:top w:val="none" w:sz="0" w:space="0" w:color="auto"/>
                                <w:left w:val="none" w:sz="0" w:space="0" w:color="auto"/>
                                <w:bottom w:val="none" w:sz="0" w:space="0" w:color="auto"/>
                                <w:right w:val="none" w:sz="0" w:space="0" w:color="auto"/>
                              </w:divBdr>
                              <w:divsChild>
                                <w:div w:id="544752194">
                                  <w:marLeft w:val="0"/>
                                  <w:marRight w:val="0"/>
                                  <w:marTop w:val="0"/>
                                  <w:marBottom w:val="0"/>
                                  <w:divBdr>
                                    <w:top w:val="none" w:sz="0" w:space="0" w:color="auto"/>
                                    <w:left w:val="none" w:sz="0" w:space="0" w:color="auto"/>
                                    <w:bottom w:val="none" w:sz="0" w:space="0" w:color="auto"/>
                                    <w:right w:val="none" w:sz="0" w:space="0" w:color="auto"/>
                                  </w:divBdr>
                                </w:div>
                                <w:div w:id="1814103256">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1842159168">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320356473">
                              <w:marLeft w:val="0"/>
                              <w:marRight w:val="0"/>
                              <w:marTop w:val="200"/>
                              <w:marBottom w:val="0"/>
                              <w:divBdr>
                                <w:top w:val="none" w:sz="0" w:space="0" w:color="auto"/>
                                <w:left w:val="none" w:sz="0" w:space="0" w:color="auto"/>
                                <w:bottom w:val="none" w:sz="0" w:space="0" w:color="auto"/>
                                <w:right w:val="none" w:sz="0" w:space="0" w:color="auto"/>
                              </w:divBdr>
                              <w:divsChild>
                                <w:div w:id="1343778003">
                                  <w:marLeft w:val="0"/>
                                  <w:marRight w:val="0"/>
                                  <w:marTop w:val="0"/>
                                  <w:marBottom w:val="0"/>
                                  <w:divBdr>
                                    <w:top w:val="none" w:sz="0" w:space="0" w:color="auto"/>
                                    <w:left w:val="none" w:sz="0" w:space="0" w:color="auto"/>
                                    <w:bottom w:val="none" w:sz="0" w:space="0" w:color="auto"/>
                                    <w:right w:val="none" w:sz="0" w:space="0" w:color="auto"/>
                                  </w:divBdr>
                                </w:div>
                                <w:div w:id="280428611">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774592216">
                      <w:marLeft w:val="0"/>
                      <w:marRight w:val="0"/>
                      <w:marTop w:val="400"/>
                      <w:marBottom w:val="400"/>
                      <w:divBdr>
                        <w:top w:val="none" w:sz="0" w:space="0" w:color="auto"/>
                        <w:left w:val="none" w:sz="0" w:space="0" w:color="auto"/>
                        <w:bottom w:val="none" w:sz="0" w:space="0" w:color="auto"/>
                        <w:right w:val="none" w:sz="0" w:space="0" w:color="auto"/>
                      </w:divBdr>
                    </w:div>
                    <w:div w:id="62526580">
                      <w:marLeft w:val="0"/>
                      <w:marRight w:val="0"/>
                      <w:marTop w:val="400"/>
                      <w:marBottom w:val="400"/>
                      <w:divBdr>
                        <w:top w:val="none" w:sz="0" w:space="0" w:color="auto"/>
                        <w:left w:val="none" w:sz="0" w:space="0" w:color="auto"/>
                        <w:bottom w:val="none" w:sz="0" w:space="0" w:color="auto"/>
                        <w:right w:val="none" w:sz="0" w:space="0" w:color="auto"/>
                      </w:divBdr>
                    </w:div>
                    <w:div w:id="2006283096">
                      <w:marLeft w:val="0"/>
                      <w:marRight w:val="0"/>
                      <w:marTop w:val="400"/>
                      <w:marBottom w:val="400"/>
                      <w:divBdr>
                        <w:top w:val="none" w:sz="0" w:space="0" w:color="auto"/>
                        <w:left w:val="none" w:sz="0" w:space="0" w:color="auto"/>
                        <w:bottom w:val="none" w:sz="0" w:space="0" w:color="auto"/>
                        <w:right w:val="none" w:sz="0" w:space="0" w:color="auto"/>
                      </w:divBdr>
                      <w:divsChild>
                        <w:div w:id="651831898">
                          <w:blockQuote w:val="1"/>
                          <w:marLeft w:val="400"/>
                          <w:marRight w:val="400"/>
                          <w:marTop w:val="400"/>
                          <w:marBottom w:val="400"/>
                          <w:divBdr>
                            <w:top w:val="none" w:sz="0" w:space="0" w:color="auto"/>
                            <w:left w:val="none" w:sz="0" w:space="0" w:color="auto"/>
                            <w:bottom w:val="none" w:sz="0" w:space="0" w:color="auto"/>
                            <w:right w:val="none" w:sz="0" w:space="0" w:color="auto"/>
                          </w:divBdr>
                        </w:div>
                        <w:div w:id="1669558933">
                          <w:blockQuote w:val="1"/>
                          <w:marLeft w:val="400"/>
                          <w:marRight w:val="400"/>
                          <w:marTop w:val="400"/>
                          <w:marBottom w:val="400"/>
                          <w:divBdr>
                            <w:top w:val="none" w:sz="0" w:space="0" w:color="auto"/>
                            <w:left w:val="none" w:sz="0" w:space="0" w:color="auto"/>
                            <w:bottom w:val="none" w:sz="0" w:space="0" w:color="auto"/>
                            <w:right w:val="none" w:sz="0" w:space="0" w:color="auto"/>
                          </w:divBdr>
                        </w:div>
                      </w:divsChild>
                    </w:div>
                  </w:divsChild>
                </w:div>
                <w:div w:id="1226645398">
                  <w:marLeft w:val="0"/>
                  <w:marRight w:val="0"/>
                  <w:marTop w:val="400"/>
                  <w:marBottom w:val="400"/>
                  <w:divBdr>
                    <w:top w:val="none" w:sz="0" w:space="0" w:color="auto"/>
                    <w:left w:val="none" w:sz="0" w:space="0" w:color="auto"/>
                    <w:bottom w:val="none" w:sz="0" w:space="0" w:color="auto"/>
                    <w:right w:val="none" w:sz="0" w:space="0" w:color="auto"/>
                  </w:divBdr>
                  <w:divsChild>
                    <w:div w:id="1060785436">
                      <w:blockQuote w:val="1"/>
                      <w:marLeft w:val="400"/>
                      <w:marRight w:val="400"/>
                      <w:marTop w:val="400"/>
                      <w:marBottom w:val="400"/>
                      <w:divBdr>
                        <w:top w:val="none" w:sz="0" w:space="0" w:color="auto"/>
                        <w:left w:val="none" w:sz="0" w:space="0" w:color="auto"/>
                        <w:bottom w:val="none" w:sz="0" w:space="0" w:color="auto"/>
                        <w:right w:val="none" w:sz="0" w:space="0" w:color="auto"/>
                      </w:divBdr>
                    </w:div>
                  </w:divsChild>
                </w:div>
                <w:div w:id="1644196461">
                  <w:marLeft w:val="0"/>
                  <w:marRight w:val="0"/>
                  <w:marTop w:val="400"/>
                  <w:marBottom w:val="400"/>
                  <w:divBdr>
                    <w:top w:val="none" w:sz="0" w:space="0" w:color="auto"/>
                    <w:left w:val="none" w:sz="0" w:space="0" w:color="auto"/>
                    <w:bottom w:val="none" w:sz="0" w:space="0" w:color="auto"/>
                    <w:right w:val="none" w:sz="0" w:space="0" w:color="auto"/>
                  </w:divBdr>
                </w:div>
                <w:div w:id="1901670004">
                  <w:marLeft w:val="0"/>
                  <w:marRight w:val="0"/>
                  <w:marTop w:val="400"/>
                  <w:marBottom w:val="400"/>
                  <w:divBdr>
                    <w:top w:val="none" w:sz="0" w:space="0" w:color="auto"/>
                    <w:left w:val="none" w:sz="0" w:space="0" w:color="auto"/>
                    <w:bottom w:val="none" w:sz="0" w:space="0" w:color="auto"/>
                    <w:right w:val="none" w:sz="0" w:space="0" w:color="auto"/>
                  </w:divBdr>
                </w:div>
                <w:div w:id="1374037847">
                  <w:marLeft w:val="0"/>
                  <w:marRight w:val="0"/>
                  <w:marTop w:val="400"/>
                  <w:marBottom w:val="400"/>
                  <w:divBdr>
                    <w:top w:val="none" w:sz="0" w:space="0" w:color="auto"/>
                    <w:left w:val="none" w:sz="0" w:space="0" w:color="auto"/>
                    <w:bottom w:val="none" w:sz="0" w:space="0" w:color="auto"/>
                    <w:right w:val="none" w:sz="0" w:space="0" w:color="auto"/>
                  </w:divBdr>
                  <w:divsChild>
                    <w:div w:id="741025930">
                      <w:marLeft w:val="0"/>
                      <w:marRight w:val="0"/>
                      <w:marTop w:val="400"/>
                      <w:marBottom w:val="400"/>
                      <w:divBdr>
                        <w:top w:val="none" w:sz="0" w:space="0" w:color="auto"/>
                        <w:left w:val="none" w:sz="0" w:space="0" w:color="auto"/>
                        <w:bottom w:val="none" w:sz="0" w:space="0" w:color="auto"/>
                        <w:right w:val="none" w:sz="0" w:space="0" w:color="auto"/>
                      </w:divBdr>
                    </w:div>
                  </w:divsChild>
                </w:div>
                <w:div w:id="1476681187">
                  <w:marLeft w:val="0"/>
                  <w:marRight w:val="0"/>
                  <w:marTop w:val="400"/>
                  <w:marBottom w:val="400"/>
                  <w:divBdr>
                    <w:top w:val="none" w:sz="0" w:space="0" w:color="auto"/>
                    <w:left w:val="none" w:sz="0" w:space="0" w:color="auto"/>
                    <w:bottom w:val="none" w:sz="0" w:space="0" w:color="auto"/>
                    <w:right w:val="none" w:sz="0" w:space="0" w:color="auto"/>
                  </w:divBdr>
                </w:div>
                <w:div w:id="1599681134">
                  <w:marLeft w:val="0"/>
                  <w:marRight w:val="0"/>
                  <w:marTop w:val="0"/>
                  <w:marBottom w:val="0"/>
                  <w:divBdr>
                    <w:top w:val="none" w:sz="0" w:space="0" w:color="auto"/>
                    <w:left w:val="none" w:sz="0" w:space="0" w:color="auto"/>
                    <w:bottom w:val="none" w:sz="0" w:space="0" w:color="auto"/>
                    <w:right w:val="none" w:sz="0" w:space="0" w:color="auto"/>
                  </w:divBdr>
                </w:div>
                <w:div w:id="2075662268">
                  <w:marLeft w:val="0"/>
                  <w:marRight w:val="0"/>
                  <w:marTop w:val="400"/>
                  <w:marBottom w:val="400"/>
                  <w:divBdr>
                    <w:top w:val="none" w:sz="0" w:space="0" w:color="auto"/>
                    <w:left w:val="none" w:sz="0" w:space="0" w:color="auto"/>
                    <w:bottom w:val="none" w:sz="0" w:space="0" w:color="auto"/>
                    <w:right w:val="none" w:sz="0" w:space="0" w:color="auto"/>
                  </w:divBdr>
                  <w:divsChild>
                    <w:div w:id="189344814">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 w:id="2094626692">
              <w:marLeft w:val="0"/>
              <w:marRight w:val="0"/>
              <w:marTop w:val="1200"/>
              <w:marBottom w:val="0"/>
              <w:divBdr>
                <w:top w:val="none" w:sz="0" w:space="0" w:color="auto"/>
                <w:left w:val="none" w:sz="0" w:space="0" w:color="auto"/>
                <w:bottom w:val="none" w:sz="0" w:space="0" w:color="auto"/>
                <w:right w:val="none" w:sz="0" w:space="0" w:color="auto"/>
              </w:divBdr>
              <w:divsChild>
                <w:div w:id="1676112397">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 w:id="1931353085">
          <w:marLeft w:val="0"/>
          <w:marRight w:val="0"/>
          <w:marTop w:val="0"/>
          <w:marBottom w:val="0"/>
          <w:divBdr>
            <w:top w:val="none" w:sz="0" w:space="0" w:color="auto"/>
            <w:left w:val="none" w:sz="0" w:space="0" w:color="auto"/>
            <w:bottom w:val="none" w:sz="0" w:space="0" w:color="auto"/>
            <w:right w:val="none" w:sz="0" w:space="0" w:color="auto"/>
          </w:divBdr>
          <w:divsChild>
            <w:div w:id="388581069">
              <w:marLeft w:val="0"/>
              <w:marRight w:val="0"/>
              <w:marTop w:val="0"/>
              <w:marBottom w:val="0"/>
              <w:divBdr>
                <w:top w:val="none" w:sz="0" w:space="0" w:color="auto"/>
                <w:left w:val="none" w:sz="0" w:space="0" w:color="auto"/>
                <w:bottom w:val="none" w:sz="0" w:space="0" w:color="auto"/>
                <w:right w:val="none" w:sz="0" w:space="0" w:color="auto"/>
              </w:divBdr>
            </w:div>
            <w:div w:id="200092770">
              <w:marLeft w:val="0"/>
              <w:marRight w:val="0"/>
              <w:marTop w:val="0"/>
              <w:marBottom w:val="0"/>
              <w:divBdr>
                <w:top w:val="none" w:sz="0" w:space="0" w:color="auto"/>
                <w:left w:val="none" w:sz="0" w:space="0" w:color="auto"/>
                <w:bottom w:val="none" w:sz="0" w:space="0" w:color="auto"/>
                <w:right w:val="none" w:sz="0" w:space="0" w:color="auto"/>
              </w:divBdr>
            </w:div>
            <w:div w:id="258219187">
              <w:marLeft w:val="0"/>
              <w:marRight w:val="0"/>
              <w:marTop w:val="0"/>
              <w:marBottom w:val="0"/>
              <w:divBdr>
                <w:top w:val="none" w:sz="0" w:space="0" w:color="auto"/>
                <w:left w:val="none" w:sz="0" w:space="0" w:color="auto"/>
                <w:bottom w:val="none" w:sz="0" w:space="0" w:color="auto"/>
                <w:right w:val="none" w:sz="0" w:space="0" w:color="auto"/>
              </w:divBdr>
            </w:div>
            <w:div w:id="46419381">
              <w:marLeft w:val="0"/>
              <w:marRight w:val="0"/>
              <w:marTop w:val="0"/>
              <w:marBottom w:val="0"/>
              <w:divBdr>
                <w:top w:val="none" w:sz="0" w:space="0" w:color="auto"/>
                <w:left w:val="none" w:sz="0" w:space="0" w:color="auto"/>
                <w:bottom w:val="none" w:sz="0" w:space="0" w:color="auto"/>
                <w:right w:val="none" w:sz="0" w:space="0" w:color="auto"/>
              </w:divBdr>
            </w:div>
            <w:div w:id="1203902432">
              <w:marLeft w:val="0"/>
              <w:marRight w:val="0"/>
              <w:marTop w:val="0"/>
              <w:marBottom w:val="0"/>
              <w:divBdr>
                <w:top w:val="none" w:sz="0" w:space="0" w:color="auto"/>
                <w:left w:val="none" w:sz="0" w:space="0" w:color="auto"/>
                <w:bottom w:val="none" w:sz="0" w:space="0" w:color="auto"/>
                <w:right w:val="none" w:sz="0" w:space="0" w:color="auto"/>
              </w:divBdr>
            </w:div>
          </w:divsChild>
        </w:div>
        <w:div w:id="2121414631">
          <w:marLeft w:val="0"/>
          <w:marRight w:val="0"/>
          <w:marTop w:val="0"/>
          <w:marBottom w:val="0"/>
          <w:divBdr>
            <w:top w:val="none" w:sz="0" w:space="0" w:color="auto"/>
            <w:left w:val="none" w:sz="0" w:space="0" w:color="auto"/>
            <w:bottom w:val="none" w:sz="0" w:space="0" w:color="auto"/>
            <w:right w:val="none" w:sz="0" w:space="0" w:color="auto"/>
          </w:divBdr>
          <w:divsChild>
            <w:div w:id="776754776">
              <w:marLeft w:val="0"/>
              <w:marRight w:val="0"/>
              <w:marTop w:val="0"/>
              <w:marBottom w:val="0"/>
              <w:divBdr>
                <w:top w:val="none" w:sz="0" w:space="0" w:color="auto"/>
                <w:left w:val="none" w:sz="0" w:space="0" w:color="auto"/>
                <w:bottom w:val="none" w:sz="0" w:space="0" w:color="auto"/>
                <w:right w:val="none" w:sz="0" w:space="0" w:color="auto"/>
              </w:divBdr>
              <w:divsChild>
                <w:div w:id="67506779">
                  <w:marLeft w:val="0"/>
                  <w:marRight w:val="0"/>
                  <w:marTop w:val="0"/>
                  <w:marBottom w:val="0"/>
                  <w:divBdr>
                    <w:top w:val="none" w:sz="0" w:space="0" w:color="auto"/>
                    <w:left w:val="none" w:sz="0" w:space="0" w:color="auto"/>
                    <w:bottom w:val="none" w:sz="0" w:space="0" w:color="auto"/>
                    <w:right w:val="none" w:sz="0" w:space="0" w:color="auto"/>
                  </w:divBdr>
                  <w:divsChild>
                    <w:div w:id="137842203">
                      <w:marLeft w:val="0"/>
                      <w:marRight w:val="0"/>
                      <w:marTop w:val="0"/>
                      <w:marBottom w:val="0"/>
                      <w:divBdr>
                        <w:top w:val="none" w:sz="0" w:space="0" w:color="auto"/>
                        <w:left w:val="none" w:sz="0" w:space="0" w:color="auto"/>
                        <w:bottom w:val="none" w:sz="0" w:space="0" w:color="auto"/>
                        <w:right w:val="none" w:sz="0" w:space="0" w:color="auto"/>
                      </w:divBdr>
                      <w:divsChild>
                        <w:div w:id="11874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061790">
          <w:marLeft w:val="0"/>
          <w:marRight w:val="0"/>
          <w:marTop w:val="750"/>
          <w:marBottom w:val="0"/>
          <w:divBdr>
            <w:top w:val="none" w:sz="0" w:space="0" w:color="auto"/>
            <w:left w:val="none" w:sz="0" w:space="0" w:color="auto"/>
            <w:bottom w:val="none" w:sz="0" w:space="0" w:color="auto"/>
            <w:right w:val="none" w:sz="0" w:space="0" w:color="auto"/>
          </w:divBdr>
        </w:div>
        <w:div w:id="782530231">
          <w:marLeft w:val="0"/>
          <w:marRight w:val="0"/>
          <w:marTop w:val="0"/>
          <w:marBottom w:val="0"/>
          <w:divBdr>
            <w:top w:val="none" w:sz="0" w:space="0" w:color="auto"/>
            <w:left w:val="none" w:sz="0" w:space="0" w:color="auto"/>
            <w:bottom w:val="none" w:sz="0" w:space="0" w:color="auto"/>
            <w:right w:val="none" w:sz="0" w:space="0" w:color="auto"/>
          </w:divBdr>
          <w:divsChild>
            <w:div w:id="283579190">
              <w:marLeft w:val="-225"/>
              <w:marRight w:val="-225"/>
              <w:marTop w:val="0"/>
              <w:marBottom w:val="0"/>
              <w:divBdr>
                <w:top w:val="none" w:sz="0" w:space="0" w:color="auto"/>
                <w:left w:val="none" w:sz="0" w:space="0" w:color="auto"/>
                <w:bottom w:val="none" w:sz="0" w:space="0" w:color="auto"/>
                <w:right w:val="none" w:sz="0" w:space="0" w:color="auto"/>
              </w:divBdr>
              <w:divsChild>
                <w:div w:id="269778640">
                  <w:marLeft w:val="0"/>
                  <w:marRight w:val="0"/>
                  <w:marTop w:val="0"/>
                  <w:marBottom w:val="0"/>
                  <w:divBdr>
                    <w:top w:val="none" w:sz="0" w:space="0" w:color="auto"/>
                    <w:left w:val="none" w:sz="0" w:space="0" w:color="auto"/>
                    <w:bottom w:val="none" w:sz="0" w:space="0" w:color="auto"/>
                    <w:right w:val="none" w:sz="0" w:space="0" w:color="auto"/>
                  </w:divBdr>
                </w:div>
                <w:div w:id="427968379">
                  <w:marLeft w:val="0"/>
                  <w:marRight w:val="0"/>
                  <w:marTop w:val="0"/>
                  <w:marBottom w:val="0"/>
                  <w:divBdr>
                    <w:top w:val="none" w:sz="0" w:space="0" w:color="auto"/>
                    <w:left w:val="none" w:sz="0" w:space="0" w:color="auto"/>
                    <w:bottom w:val="none" w:sz="0" w:space="0" w:color="auto"/>
                    <w:right w:val="none" w:sz="0" w:space="0" w:color="auto"/>
                  </w:divBdr>
                </w:div>
                <w:div w:id="1716931327">
                  <w:marLeft w:val="0"/>
                  <w:marRight w:val="0"/>
                  <w:marTop w:val="0"/>
                  <w:marBottom w:val="0"/>
                  <w:divBdr>
                    <w:top w:val="none" w:sz="0" w:space="0" w:color="auto"/>
                    <w:left w:val="none" w:sz="0" w:space="0" w:color="auto"/>
                    <w:bottom w:val="none" w:sz="0" w:space="0" w:color="auto"/>
                    <w:right w:val="none" w:sz="0" w:space="0" w:color="auto"/>
                  </w:divBdr>
                </w:div>
                <w:div w:id="12416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mc/articles/PMC9665002/table/gh2381-tbl-0001/" TargetMode="External"/><Relationship Id="rId299" Type="http://schemas.openxmlformats.org/officeDocument/2006/relationships/hyperlink" Target="https://scholar.google.com/scholar_lookup?title=Stoney+creek+Woman,+Sai%E2%80%99k%E2%80%99iz+Ts%E2%80%99eke:+The+story+of+mary+John&amp;publication_year=1988&amp;" TargetMode="External"/><Relationship Id="rId21" Type="http://schemas.openxmlformats.org/officeDocument/2006/relationships/hyperlink" Target="https://www.ncbi.nlm.nih.gov/pmc/articles/PMC9665002/" TargetMode="External"/><Relationship Id="rId63" Type="http://schemas.openxmlformats.org/officeDocument/2006/relationships/hyperlink" Target="https://www.ncbi.nlm.nih.gov/pmc/articles/PMC9665002/table/gh2381-tbl-0001/" TargetMode="External"/><Relationship Id="rId159" Type="http://schemas.openxmlformats.org/officeDocument/2006/relationships/hyperlink" Target="https://www.ncbi.nlm.nih.gov/pmc/articles/PMC9665002/" TargetMode="External"/><Relationship Id="rId324" Type="http://schemas.openxmlformats.org/officeDocument/2006/relationships/hyperlink" Target="https://scholar.google.com/scholar_lookup?title=Ancient+pathways,+ancestral+knowledge:+Ethnobotany+and+ecological+wisdom+of+indigenous+peoples+of+Northwestern+North+America&amp;publication_year=2014&amp;" TargetMode="External"/><Relationship Id="rId170" Type="http://schemas.openxmlformats.org/officeDocument/2006/relationships/hyperlink" Target="https://www.ncbi.nlm.nih.gov/pmc/articles/PMC9665002/" TargetMode="External"/><Relationship Id="rId226" Type="http://schemas.openxmlformats.org/officeDocument/2006/relationships/hyperlink" Target="https://www.ncbi.nlm.nih.gov/pmc/articles/PMC9665002/" TargetMode="External"/><Relationship Id="rId268" Type="http://schemas.openxmlformats.org/officeDocument/2006/relationships/hyperlink" Target="https://scholar.google.com/scholar_lookup?title=Fish,+law,+and+colonialism:+The+Legal+capture+of+salmon+in+British+Columbia&amp;publication_year=2001&amp;" TargetMode="External"/><Relationship Id="rId32" Type="http://schemas.openxmlformats.org/officeDocument/2006/relationships/hyperlink" Target="https://www.ncbi.nlm.nih.gov/pmc/articles/PMC9665002/" TargetMode="External"/><Relationship Id="rId74" Type="http://schemas.openxmlformats.org/officeDocument/2006/relationships/hyperlink" Target="https://www.ncbi.nlm.nih.gov/pmc/articles/PMC9665002/figure/gh2381-fig-0003/" TargetMode="External"/><Relationship Id="rId128" Type="http://schemas.openxmlformats.org/officeDocument/2006/relationships/hyperlink" Target="https://www.ncbi.nlm.nih.gov/pmc/articles/PMC9665002/" TargetMode="External"/><Relationship Id="rId335" Type="http://schemas.openxmlformats.org/officeDocument/2006/relationships/hyperlink" Target="https://scholar.google.com/scholar_lookup?title=Ethnobotany+of+the+Hesquiat+Indians+of+Vancouver+island&amp;publication_year=1982&amp;" TargetMode="External"/><Relationship Id="rId5" Type="http://schemas.openxmlformats.org/officeDocument/2006/relationships/hyperlink" Target="https://pubmed.ncbi.nlm.nih.gov/?term=Turner%20NJ%5BAuthor%5D" TargetMode="External"/><Relationship Id="rId181" Type="http://schemas.openxmlformats.org/officeDocument/2006/relationships/hyperlink" Target="https://www.ncbi.nlm.nih.gov/pmc/articles/PMC9665002/" TargetMode="External"/><Relationship Id="rId237" Type="http://schemas.openxmlformats.org/officeDocument/2006/relationships/hyperlink" Target="https://www.ncbi.nlm.nih.gov/pmc/articles/PMC9665002/" TargetMode="External"/><Relationship Id="rId279" Type="http://schemas.openxmlformats.org/officeDocument/2006/relationships/hyperlink" Target="https://scholar.google.com/scholar_lookup?journal=Journal+of+Persianate+Studies&amp;title=Ecology+of+time:+Calendar+of+the+human+body+in+the+Pamir+Mountains&amp;volume=4&amp;issue=2&amp;publication_year=2011&amp;pages=146-170&amp;doi=10.1163/187471611x600369&amp;" TargetMode="External"/><Relationship Id="rId43" Type="http://schemas.openxmlformats.org/officeDocument/2006/relationships/hyperlink" Target="https://www.ncbi.nlm.nih.gov/pmc/articles/PMC9665002/" TargetMode="External"/><Relationship Id="rId139" Type="http://schemas.openxmlformats.org/officeDocument/2006/relationships/hyperlink" Target="https://www.ncbi.nlm.nih.gov/pmc/articles/PMC9665002/" TargetMode="External"/><Relationship Id="rId290" Type="http://schemas.openxmlformats.org/officeDocument/2006/relationships/hyperlink" Target="https://scholar.google.com/scholar_lookup?title=Makuk:+A+new+history+of+Aboriginal%E2%80%90white+relations&amp;publication_year=2008&amp;" TargetMode="External"/><Relationship Id="rId304" Type="http://schemas.openxmlformats.org/officeDocument/2006/relationships/hyperlink" Target="https://scholar.google.com/scholar_lookup?title=Gwaii+Haanas+National+Park+reserve,+National+marine+conservation+area+reserve,+and+Haida+Heritage+site&amp;publication_year=2022&amp;" TargetMode="External"/><Relationship Id="rId346" Type="http://schemas.openxmlformats.org/officeDocument/2006/relationships/hyperlink" Target="https://scholar.google.com/scholar_lookup?title=Forests+of+British+Columbia&amp;publication_year=1918&amp;" TargetMode="External"/><Relationship Id="rId85" Type="http://schemas.openxmlformats.org/officeDocument/2006/relationships/hyperlink" Target="https://www.ncbi.nlm.nih.gov/pmc/articles/PMC9665002/" TargetMode="External"/><Relationship Id="rId150" Type="http://schemas.openxmlformats.org/officeDocument/2006/relationships/hyperlink" Target="https://www.ncbi.nlm.nih.gov/pmc/articles/PMC9665002/" TargetMode="External"/><Relationship Id="rId192" Type="http://schemas.openxmlformats.org/officeDocument/2006/relationships/hyperlink" Target="https://www.ncbi.nlm.nih.gov/pmc/articles/PMC9665002/" TargetMode="External"/><Relationship Id="rId206" Type="http://schemas.openxmlformats.org/officeDocument/2006/relationships/hyperlink" Target="https://www.ncbi.nlm.nih.gov/pmc/articles/PMC9665002/" TargetMode="External"/><Relationship Id="rId248" Type="http://schemas.openxmlformats.org/officeDocument/2006/relationships/hyperlink" Target="https://scholar.google.com/scholar_lookup?title=Routledge+handbook+of+environmental+anthropology&amp;publication_year=2017&amp;" TargetMode="External"/><Relationship Id="rId12" Type="http://schemas.openxmlformats.org/officeDocument/2006/relationships/hyperlink" Target="https://www.ncbi.nlm.nih.gov/pmc/articles/PMC9665002/" TargetMode="External"/><Relationship Id="rId108" Type="http://schemas.openxmlformats.org/officeDocument/2006/relationships/hyperlink" Target="https://www.ncbi.nlm.nih.gov/pmc/articles/PMC9665002/figure/gh2381-fig-0004/" TargetMode="External"/><Relationship Id="rId315" Type="http://schemas.openxmlformats.org/officeDocument/2006/relationships/hyperlink" Target="https://scholar.google.com/scholar_lookup?title=%E2%80%98Hede+Kehe%E2%80%99+Hotzi%E2%80%99+Kahidi+%E2%80%94%E2%80%98our+ancestors+are+in+us%E2%80%99:+Strengthening+our+voices+through+language+revitalization+from+a+Tahltan+worldview.+Ph.D.+Dissertation&amp;publication_year=2012&amp;" TargetMode="External"/><Relationship Id="rId357" Type="http://schemas.openxmlformats.org/officeDocument/2006/relationships/hyperlink" Target="https://www.hhs.gov/vulnerability-disclosure-policy/index.html" TargetMode="External"/><Relationship Id="rId54" Type="http://schemas.openxmlformats.org/officeDocument/2006/relationships/hyperlink" Target="https://www.ncbi.nlm.nih.gov/pmc/articles/PMC9665002/" TargetMode="External"/><Relationship Id="rId96" Type="http://schemas.openxmlformats.org/officeDocument/2006/relationships/hyperlink" Target="https://www.ncbi.nlm.nih.gov/pmc/articles/PMC9665002/" TargetMode="External"/><Relationship Id="rId161" Type="http://schemas.openxmlformats.org/officeDocument/2006/relationships/hyperlink" Target="https://www.ncbi.nlm.nih.gov/pmc/articles/PMC9665002/" TargetMode="External"/><Relationship Id="rId217" Type="http://schemas.openxmlformats.org/officeDocument/2006/relationships/hyperlink" Target="https://www.ncbi.nlm.nih.gov/pmc/articles/PMC9665002/" TargetMode="External"/><Relationship Id="rId259" Type="http://schemas.openxmlformats.org/officeDocument/2006/relationships/hyperlink" Target="https://scholar.google.com/scholar_lookup?title=Plants,+people+and+places&amp;publication_year=2020&amp;" TargetMode="External"/><Relationship Id="rId23" Type="http://schemas.openxmlformats.org/officeDocument/2006/relationships/hyperlink" Target="https://www.ncbi.nlm.nih.gov/pmc/articles/PMC9665002/" TargetMode="External"/><Relationship Id="rId119" Type="http://schemas.openxmlformats.org/officeDocument/2006/relationships/hyperlink" Target="https://www.ncbi.nlm.nih.gov/pmc/articles/PMC9665002/" TargetMode="External"/><Relationship Id="rId270" Type="http://schemas.openxmlformats.org/officeDocument/2006/relationships/hyperlink" Target="https://www.abbynews.com/news/video-much-of-sumas-prairie-in-abbotsford-still-submerged-in-floodwaters/" TargetMode="External"/><Relationship Id="rId326" Type="http://schemas.openxmlformats.org/officeDocument/2006/relationships/hyperlink" Target="https://scholar.google.com/scholar_lookup?title=Plants+of+Haida+Gwaii.+Xaadaa+Gwaay+guud+gina+k%27aws+(Skidegate),+Xaadaa+Gwaayee+guu+giin+k%27aws+(Massett)&amp;publication_year=2021a&amp;" TargetMode="External"/><Relationship Id="rId65" Type="http://schemas.openxmlformats.org/officeDocument/2006/relationships/hyperlink" Target="https://www.ncbi.nlm.nih.gov/pmc/articles/PMC9665002/" TargetMode="External"/><Relationship Id="rId130" Type="http://schemas.openxmlformats.org/officeDocument/2006/relationships/hyperlink" Target="https://www.ncbi.nlm.nih.gov/pmc/articles/PMC9665002/" TargetMode="External"/><Relationship Id="rId172" Type="http://schemas.openxmlformats.org/officeDocument/2006/relationships/hyperlink" Target="https://www.ncbi.nlm.nih.gov/pmc/articles/PMC9665002/" TargetMode="External"/><Relationship Id="rId228" Type="http://schemas.openxmlformats.org/officeDocument/2006/relationships/hyperlink" Target="https://www.ncbi.nlm.nih.gov/pmc/articles/PMC9665002/" TargetMode="External"/><Relationship Id="rId281" Type="http://schemas.openxmlformats.org/officeDocument/2006/relationships/hyperlink" Target="https://scholar.google.com/scholar_lookup?journal=Journal+of+American+Indian+Education&amp;title=First+Nations+and+higher+Education:+The+four+R%27s:+Respect,+relevance,+reciprocity,+responsibility&amp;volume=30&amp;issue=3&amp;publication_year=1991&amp;pages=1-15&amp;" TargetMode="External"/><Relationship Id="rId337" Type="http://schemas.openxmlformats.org/officeDocument/2006/relationships/hyperlink" Target="https://scholar.google.com/scholar_lookup?title=Saanich+ethnobotany:+Culturally+important+Plants+of+the+WS%C3%81NEC%E2%80%99+people&amp;publication_year=2012&amp;" TargetMode="External"/><Relationship Id="rId34" Type="http://schemas.openxmlformats.org/officeDocument/2006/relationships/hyperlink" Target="https://www.ncbi.nlm.nih.gov/pmc/articles/PMC9665002/figure/gh2381-fig-0001/" TargetMode="External"/><Relationship Id="rId76" Type="http://schemas.openxmlformats.org/officeDocument/2006/relationships/hyperlink" Target="https://www.ncbi.nlm.nih.gov/pmc/articles/PMC9665002/" TargetMode="External"/><Relationship Id="rId141" Type="http://schemas.openxmlformats.org/officeDocument/2006/relationships/hyperlink" Target="https://www.ncbi.nlm.nih.gov/pmc/articles/PMC9665002/" TargetMode="External"/><Relationship Id="rId7" Type="http://schemas.openxmlformats.org/officeDocument/2006/relationships/hyperlink" Target="https://pubmed.ncbi.nlm.nih.gov/?term=Reid%20AJ%5BAuthor%5D" TargetMode="External"/><Relationship Id="rId183" Type="http://schemas.openxmlformats.org/officeDocument/2006/relationships/hyperlink" Target="https://www.ncbi.nlm.nih.gov/pmc/articles/PMC9665002/" TargetMode="External"/><Relationship Id="rId239" Type="http://schemas.openxmlformats.org/officeDocument/2006/relationships/hyperlink" Target="https://www.ncbi.nlm.nih.gov/pmc/articles/PMC9665002/" TargetMode="External"/><Relationship Id="rId250" Type="http://schemas.openxmlformats.org/officeDocument/2006/relationships/hyperlink" Target="https://scholar.google.com/scholar_lookup?title=Sacred+ecology&amp;publication_year=2018&amp;" TargetMode="External"/><Relationship Id="rId292" Type="http://schemas.openxmlformats.org/officeDocument/2006/relationships/hyperlink" Target="https://scholar.google.com/scholar_lookup?title=Biocultural+diversity+conservation:+A+global+sourcebook&amp;publication_year=2012&amp;" TargetMode="External"/><Relationship Id="rId306" Type="http://schemas.openxmlformats.org/officeDocument/2006/relationships/hyperlink" Target="https://scholar.google.com/scholar_lookup?journal=Biological+Reviews&amp;title=Emerging+threats+and+persistent+conservation+challenges+for+freshwater+biodiversity&amp;volume=94&amp;issue=3&amp;publication_year=2019&amp;pages=849-873&amp;pmid=30467930&amp;doi=10.1111/brv.12480&amp;" TargetMode="External"/><Relationship Id="rId45" Type="http://schemas.openxmlformats.org/officeDocument/2006/relationships/hyperlink" Target="https://www.ncbi.nlm.nih.gov/pmc/articles/PMC9665002/" TargetMode="External"/><Relationship Id="rId87" Type="http://schemas.openxmlformats.org/officeDocument/2006/relationships/hyperlink" Target="https://www.ncbi.nlm.nih.gov/pmc/articles/PMC9665002/" TargetMode="External"/><Relationship Id="rId110" Type="http://schemas.openxmlformats.org/officeDocument/2006/relationships/hyperlink" Target="https://www.ncbi.nlm.nih.gov/pmc/articles/PMC9665002/" TargetMode="External"/><Relationship Id="rId348" Type="http://schemas.openxmlformats.org/officeDocument/2006/relationships/hyperlink" Target="https://scholar.google.com/scholar_lookup?title=Research+is+ceremony:+Indigenous+research+methods&amp;publication_year=2008&amp;" TargetMode="External"/><Relationship Id="rId152" Type="http://schemas.openxmlformats.org/officeDocument/2006/relationships/hyperlink" Target="https://www.ncbi.nlm.nih.gov/pmc/articles/PMC9665002/" TargetMode="External"/><Relationship Id="rId194" Type="http://schemas.openxmlformats.org/officeDocument/2006/relationships/hyperlink" Target="https://www.ncbi.nlm.nih.gov/pmc/articles/PMC9665002/" TargetMode="External"/><Relationship Id="rId208" Type="http://schemas.openxmlformats.org/officeDocument/2006/relationships/hyperlink" Target="https://www.ncbi.nlm.nih.gov/pmc/articles/PMC9665002/" TargetMode="External"/><Relationship Id="rId261" Type="http://schemas.openxmlformats.org/officeDocument/2006/relationships/hyperlink" Target="https://pubmed.ncbi.nlm.nih.gov/23445392" TargetMode="External"/><Relationship Id="rId14" Type="http://schemas.openxmlformats.org/officeDocument/2006/relationships/hyperlink" Target="https://www.ncbi.nlm.nih.gov/pmc/articles/PMC9665002/" TargetMode="External"/><Relationship Id="rId56" Type="http://schemas.openxmlformats.org/officeDocument/2006/relationships/hyperlink" Target="https://www.ncbi.nlm.nih.gov/pmc/articles/PMC9665002/" TargetMode="External"/><Relationship Id="rId317" Type="http://schemas.openxmlformats.org/officeDocument/2006/relationships/hyperlink" Target="https://scholar.google.com/scholar_lookup?journal=FACETS&amp;title=%E2%80%9CWe+monitor+by+living+here%E2%80%9D:+Community%E2%80%90driven+actualization+of+a+social%E2%80%90ecological+monitoring+program+based+in+the+knowledge+of+Indigenous+harvesters&amp;volume=4&amp;issue=1&amp;publication_year=2019&amp;pages=293-314&amp;doi=10.1139/facets-2019-0006&amp;" TargetMode="External"/><Relationship Id="rId359" Type="http://schemas.openxmlformats.org/officeDocument/2006/relationships/hyperlink" Target="https://www.nlm.nih.gov/accessibility.html" TargetMode="External"/><Relationship Id="rId98" Type="http://schemas.openxmlformats.org/officeDocument/2006/relationships/hyperlink" Target="https://www.ncbi.nlm.nih.gov/pmc/articles/PMC9665002/" TargetMode="External"/><Relationship Id="rId121" Type="http://schemas.openxmlformats.org/officeDocument/2006/relationships/hyperlink" Target="https://www.ncbi.nlm.nih.gov/pmc/articles/PMC9665002/" TargetMode="External"/><Relationship Id="rId163" Type="http://schemas.openxmlformats.org/officeDocument/2006/relationships/hyperlink" Target="https://www.ncbi.nlm.nih.gov/pmc/articles/PMC9665002/" TargetMode="External"/><Relationship Id="rId219" Type="http://schemas.openxmlformats.org/officeDocument/2006/relationships/hyperlink" Target="https://www.ncbi.nlm.nih.gov/pmc/articles/PMC9665002/" TargetMode="External"/><Relationship Id="rId230" Type="http://schemas.openxmlformats.org/officeDocument/2006/relationships/hyperlink" Target="https://www.ncbi.nlm.nih.gov/pmc/articles/PMC9665002/" TargetMode="External"/><Relationship Id="rId25" Type="http://schemas.openxmlformats.org/officeDocument/2006/relationships/hyperlink" Target="https://www.ncbi.nlm.nih.gov/pmc/articles/PMC9665002/" TargetMode="External"/><Relationship Id="rId67" Type="http://schemas.openxmlformats.org/officeDocument/2006/relationships/hyperlink" Target="https://www.ncbi.nlm.nih.gov/pmc/articles/PMC9665002/" TargetMode="External"/><Relationship Id="rId272" Type="http://schemas.openxmlformats.org/officeDocument/2006/relationships/hyperlink" Target="https://scholar.google.com/scholar_lookup?journal=Quaternary+Research&amp;title=Archaeological+evidence+for+village+abandonment+associated+with+late+Holocene+earthquakes+at+the+northern+Cascadia+subduction+zone&amp;volume=48&amp;issue=1&amp;publication_year=1997&amp;pages=79-87&amp;doi=10.1006/qres.1997.1890&amp;" TargetMode="External"/><Relationship Id="rId328" Type="http://schemas.openxmlformats.org/officeDocument/2006/relationships/hyperlink" Target="https://scholar.google.com/scholar_lookup?journal=American+Anthropologist&amp;title=Adopting+a+root.+Documenting+ecological+and+cultural+signatures+of+plant+translocations+in+Northwestern+North+America&amp;volume=124&amp;issue=4&amp;publication_year=2021&amp;pages=1-19&amp;doi=10.1111/aman.13658&amp;" TargetMode="External"/><Relationship Id="rId88" Type="http://schemas.openxmlformats.org/officeDocument/2006/relationships/hyperlink" Target="https://www.ncbi.nlm.nih.gov/pmc/articles/PMC9665002/" TargetMode="External"/><Relationship Id="rId111" Type="http://schemas.openxmlformats.org/officeDocument/2006/relationships/hyperlink" Target="https://www.ncbi.nlm.nih.gov/pmc/articles/PMC9665002/" TargetMode="External"/><Relationship Id="rId132" Type="http://schemas.openxmlformats.org/officeDocument/2006/relationships/hyperlink" Target="https://www.ncbi.nlm.nih.gov/pmc/articles/PMC9665002/figure/gh2381-fig-0005/" TargetMode="External"/><Relationship Id="rId153" Type="http://schemas.openxmlformats.org/officeDocument/2006/relationships/hyperlink" Target="https://www.ncbi.nlm.nih.gov/pmc/articles/PMC9665002/" TargetMode="External"/><Relationship Id="rId174" Type="http://schemas.openxmlformats.org/officeDocument/2006/relationships/hyperlink" Target="https://www.ncbi.nlm.nih.gov/pmc/articles/PMC9665002/" TargetMode="External"/><Relationship Id="rId195" Type="http://schemas.openxmlformats.org/officeDocument/2006/relationships/hyperlink" Target="https://www.ncbi.nlm.nih.gov/pmc/articles/PMC9665002/" TargetMode="External"/><Relationship Id="rId209" Type="http://schemas.openxmlformats.org/officeDocument/2006/relationships/hyperlink" Target="https://www.ncbi.nlm.nih.gov/pmc/articles/PMC9665002/" TargetMode="External"/><Relationship Id="rId360" Type="http://schemas.openxmlformats.org/officeDocument/2006/relationships/hyperlink" Target="https://www.nlm.nih.gov/careers/careers.html" TargetMode="External"/><Relationship Id="rId220" Type="http://schemas.openxmlformats.org/officeDocument/2006/relationships/hyperlink" Target="https://www.ncbi.nlm.nih.gov/pmc/articles/PMC9665002/" TargetMode="External"/><Relationship Id="rId241" Type="http://schemas.openxmlformats.org/officeDocument/2006/relationships/hyperlink" Target="https://scholar.google.com/scholar_lookup?title=Peoples+of+the+Northwest+Coast:+Their+archaeology+and+prehistory&amp;publication_year=1999&amp;" TargetMode="External"/><Relationship Id="rId15" Type="http://schemas.openxmlformats.org/officeDocument/2006/relationships/hyperlink" Target="https://www.ncbi.nlm.nih.gov/pmc/articles/PMC9665002/" TargetMode="External"/><Relationship Id="rId36" Type="http://schemas.openxmlformats.org/officeDocument/2006/relationships/image" Target="media/image2.jpeg"/><Relationship Id="rId57" Type="http://schemas.openxmlformats.org/officeDocument/2006/relationships/hyperlink" Target="https://www.ncbi.nlm.nih.gov/pmc/articles/PMC9665002/" TargetMode="External"/><Relationship Id="rId262" Type="http://schemas.openxmlformats.org/officeDocument/2006/relationships/hyperlink" Target="https://scholar.google.com/scholar_lookup?journal=Ecology+of+Food+and+Nutrition&amp;title=The+nutrition+of+lodgepole+pine+cambium+(Pinus+contorta+var.+latifolia):+A+springtime+candy+of+people+and+animals+in+British+Columbia&amp;volume=52&amp;issue=2&amp;publication_year=2013&amp;pages=130-147&amp;pmid=23445392&amp;" TargetMode="External"/><Relationship Id="rId283" Type="http://schemas.openxmlformats.org/officeDocument/2006/relationships/hyperlink" Target="https://pubmed.ncbi.nlm.nih.gov/18079401" TargetMode="External"/><Relationship Id="rId318" Type="http://schemas.openxmlformats.org/officeDocument/2006/relationships/hyperlink" Target="https://scholar.google.com/scholar_lookup?journal=Human+Ecology&amp;title=Cultivation+of+salmon+and+other+marine+resources+on+the+Northwest+Coast+of+North+America&amp;volume=43&amp;issue=2&amp;publication_year=2015&amp;pages=189-199&amp;doi=10.1007/s10745-015-9747-z&amp;" TargetMode="External"/><Relationship Id="rId339" Type="http://schemas.openxmlformats.org/officeDocument/2006/relationships/hyperlink" Target="https://scholar.google.com/scholar_lookup?title=Thompson+ethnobotany:+Knowledge+and+usage+of+plants+by+the+Thompson+Indians+of+British+Columbia&amp;publication_year=1990&amp;" TargetMode="External"/><Relationship Id="rId78" Type="http://schemas.openxmlformats.org/officeDocument/2006/relationships/hyperlink" Target="https://www.ncbi.nlm.nih.gov/pmc/articles/PMC9665002/" TargetMode="External"/><Relationship Id="rId99" Type="http://schemas.openxmlformats.org/officeDocument/2006/relationships/hyperlink" Target="https://www.ncbi.nlm.nih.gov/pmc/articles/PMC9665002/" TargetMode="External"/><Relationship Id="rId101" Type="http://schemas.openxmlformats.org/officeDocument/2006/relationships/hyperlink" Target="https://www.ncbi.nlm.nih.gov/pmc/articles/PMC9665002/figure/gh2381-fig-0002/" TargetMode="External"/><Relationship Id="rId122" Type="http://schemas.openxmlformats.org/officeDocument/2006/relationships/hyperlink" Target="https://www.ncbi.nlm.nih.gov/pmc/articles/PMC9665002/" TargetMode="External"/><Relationship Id="rId143" Type="http://schemas.openxmlformats.org/officeDocument/2006/relationships/hyperlink" Target="https://www.ncbi.nlm.nih.gov/pmc/articles/PMC9665002/" TargetMode="External"/><Relationship Id="rId164" Type="http://schemas.openxmlformats.org/officeDocument/2006/relationships/hyperlink" Target="https://www.ncbi.nlm.nih.gov/pmc/articles/PMC9665002/" TargetMode="External"/><Relationship Id="rId185" Type="http://schemas.openxmlformats.org/officeDocument/2006/relationships/hyperlink" Target="https://www.ncbi.nlm.nih.gov/pmc/articles/PMC9665002/" TargetMode="External"/><Relationship Id="rId350" Type="http://schemas.openxmlformats.org/officeDocument/2006/relationships/hyperlink" Target="https://www.ncbi.nlm.nih.gov/pmc/articles/PMC9665002/pdf/GH2-6-e2022GH000612.pdf" TargetMode="External"/><Relationship Id="rId9" Type="http://schemas.openxmlformats.org/officeDocument/2006/relationships/hyperlink" Target="https://www.ncbi.nlm.nih.gov/pmc/articles/PMC9665002/" TargetMode="External"/><Relationship Id="rId210" Type="http://schemas.openxmlformats.org/officeDocument/2006/relationships/hyperlink" Target="https://www.ncbi.nlm.nih.gov/pmc/articles/PMC9665002/" TargetMode="External"/><Relationship Id="rId26" Type="http://schemas.openxmlformats.org/officeDocument/2006/relationships/hyperlink" Target="https://www.ncbi.nlm.nih.gov/pmc/articles/PMC9665002/" TargetMode="External"/><Relationship Id="rId231" Type="http://schemas.openxmlformats.org/officeDocument/2006/relationships/hyperlink" Target="https://www.ncbi.nlm.nih.gov/pmc/articles/PMC9665002/" TargetMode="External"/><Relationship Id="rId252" Type="http://schemas.openxmlformats.org/officeDocument/2006/relationships/hyperlink" Target="https://scholar.google.com/scholar_lookup?title=Indians,+fire+and+the+land+in+the+Pacific+Northwest&amp;publication_year=2021&amp;" TargetMode="External"/><Relationship Id="rId273" Type="http://schemas.openxmlformats.org/officeDocument/2006/relationships/hyperlink" Target="https://scholar.google.com/scholar_lookup?title=Secw%C3%A9pemc+People,+land,+and+laws/Yer%C3%AD7+re+Stsq%CC%93ey%CC%93s%E2%80%90kucw&amp;publication_year=2018&amp;" TargetMode="External"/><Relationship Id="rId294" Type="http://schemas.openxmlformats.org/officeDocument/2006/relationships/hyperlink" Target="https://pubmed.ncbi.nlm.nih.gov/30811408" TargetMode="External"/><Relationship Id="rId308" Type="http://schemas.openxmlformats.org/officeDocument/2006/relationships/hyperlink" Target="https://scholar.google.com/scholar_lookup?journal=Journal+of+Ethnobiology&amp;title=Indigenous+climate+change+adaptation+planning+using+a+values%E2%80%90focused+approach:+A+case+study+with+the+Gitga%27at+Nation&amp;volume=34&amp;issue=3&amp;publication_year=2014&amp;pages=401-424&amp;doi=10.2993/0278-0771-34.3.401&amp;" TargetMode="External"/><Relationship Id="rId329" Type="http://schemas.openxmlformats.org/officeDocument/2006/relationships/hyperlink" Target="https://scholar.google.com/scholar_lookup?journal=Human+Ecology&amp;title=Blundering+intruders:+Multi%E2%80%90scale+impacts+on+Indigenous+food+systems&amp;volume=41&amp;issue=4&amp;publication_year=2013&amp;pages=563-574&amp;doi=10.1007/s10745-013-9591-y&amp;" TargetMode="External"/><Relationship Id="rId47" Type="http://schemas.openxmlformats.org/officeDocument/2006/relationships/hyperlink" Target="https://www.ncbi.nlm.nih.gov/pmc/articles/PMC9665002/" TargetMode="External"/><Relationship Id="rId68" Type="http://schemas.openxmlformats.org/officeDocument/2006/relationships/hyperlink" Target="https://www.ncbi.nlm.nih.gov/pmc/articles/PMC9665002/" TargetMode="External"/><Relationship Id="rId89" Type="http://schemas.openxmlformats.org/officeDocument/2006/relationships/hyperlink" Target="https://www.ncbi.nlm.nih.gov/pmc/articles/PMC9665002/" TargetMode="External"/><Relationship Id="rId112" Type="http://schemas.openxmlformats.org/officeDocument/2006/relationships/hyperlink" Target="https://www.ncbi.nlm.nih.gov/pmc/articles/PMC9665002/figure/gh2381-fig-0004/" TargetMode="External"/><Relationship Id="rId133" Type="http://schemas.openxmlformats.org/officeDocument/2006/relationships/hyperlink" Target="https://www.ncbi.nlm.nih.gov/pmc/articles/PMC9665002/figure/gh2381-fig-0006/" TargetMode="External"/><Relationship Id="rId154" Type="http://schemas.openxmlformats.org/officeDocument/2006/relationships/hyperlink" Target="https://www.ncbi.nlm.nih.gov/pmc/articles/PMC9665002/" TargetMode="External"/><Relationship Id="rId175" Type="http://schemas.openxmlformats.org/officeDocument/2006/relationships/hyperlink" Target="https://www.ncbi.nlm.nih.gov/pmc/articles/PMC9665002/" TargetMode="External"/><Relationship Id="rId340" Type="http://schemas.openxmlformats.org/officeDocument/2006/relationships/hyperlink" Target="https://scholar.google.com/scholar_lookup?journal=Botany&amp;title=%E2%80%9CWhere+our+women+used+to+get+the+food%E2%80%9D:+Cumulative+effects+and+loss+of+ethnobotanical+knowledge+and+practice&amp;volume=86&amp;issue=1&amp;publication_year=2008&amp;pages=103-115&amp;doi=10.1139/b07-020&amp;" TargetMode="External"/><Relationship Id="rId361" Type="http://schemas.openxmlformats.org/officeDocument/2006/relationships/fontTable" Target="fontTable.xml"/><Relationship Id="rId196" Type="http://schemas.openxmlformats.org/officeDocument/2006/relationships/hyperlink" Target="https://www.ncbi.nlm.nih.gov/pmc/articles/PMC9665002/" TargetMode="External"/><Relationship Id="rId200" Type="http://schemas.openxmlformats.org/officeDocument/2006/relationships/hyperlink" Target="https://www.ncbi.nlm.nih.gov/pmc/articles/PMC9665002/" TargetMode="External"/><Relationship Id="rId16" Type="http://schemas.openxmlformats.org/officeDocument/2006/relationships/hyperlink" Target="https://www.ncbi.nlm.nih.gov/pmc/articles/PMC9665002/" TargetMode="External"/><Relationship Id="rId221" Type="http://schemas.openxmlformats.org/officeDocument/2006/relationships/hyperlink" Target="https://www.ncbi.nlm.nih.gov/pmc/articles/PMC9665002/" TargetMode="External"/><Relationship Id="rId242" Type="http://schemas.openxmlformats.org/officeDocument/2006/relationships/hyperlink" Target="https://scholar.google.com/scholar_lookup?title=Tending+the+wild:+Native+American+knowledge+and+management+of+California%E2%80%99s+natural+resources&amp;publication_year=2005&amp;" TargetMode="External"/><Relationship Id="rId263" Type="http://schemas.openxmlformats.org/officeDocument/2006/relationships/hyperlink" Target="https://scholar.google.com/scholar_lookup?title=The+Indian+history+of+British+Columbia:+The+impact+of+the+White+Man+(Original+Publication+1965)&amp;publication_year=1997&amp;" TargetMode="External"/><Relationship Id="rId284" Type="http://schemas.openxmlformats.org/officeDocument/2006/relationships/hyperlink" Target="https://scholar.google.com/scholar_lookup?journal=Science&amp;title=Declining+wild+salmon+populations+in+relation+to+parasites+from+farm+salmon&amp;volume=318&amp;issue=5857&amp;publication_year=2007&amp;pages=1772-1775&amp;pmid=18079401&amp;doi=10.1126/science.1148744&amp;" TargetMode="External"/><Relationship Id="rId319" Type="http://schemas.openxmlformats.org/officeDocument/2006/relationships/hyperlink" Target="https://scholar.google.com/scholar_lookup?journal=Journal+of+Ethnobiology&amp;title=Tleikw+aan%C3%AD,+the+%E2%80%98Berried%E2%80%99+landscape:+The+structure+of+Tlingit+edible+fruit+resources+at+Glacier+Bay,+Alaska&amp;volume=19&amp;issue=1&amp;publication_year=1999&amp;pages=27-48&amp;" TargetMode="External"/><Relationship Id="rId37" Type="http://schemas.openxmlformats.org/officeDocument/2006/relationships/hyperlink" Target="https://www.ncbi.nlm.nih.gov/pmc/articles/PMC9665002/figure/gh2381-fig-0001/" TargetMode="External"/><Relationship Id="rId58" Type="http://schemas.openxmlformats.org/officeDocument/2006/relationships/hyperlink" Target="https://www.ncbi.nlm.nih.gov/pmc/articles/PMC9665002/" TargetMode="External"/><Relationship Id="rId79" Type="http://schemas.openxmlformats.org/officeDocument/2006/relationships/hyperlink" Target="https://www.ncbi.nlm.nih.gov/pmc/articles/PMC9665002/" TargetMode="External"/><Relationship Id="rId102" Type="http://schemas.openxmlformats.org/officeDocument/2006/relationships/hyperlink" Target="https://www.ncbi.nlm.nih.gov/pmc/articles/PMC9665002/table/gh2381-tbl-0001/" TargetMode="External"/><Relationship Id="rId123" Type="http://schemas.openxmlformats.org/officeDocument/2006/relationships/hyperlink" Target="https://www.ncbi.nlm.nih.gov/pmc/articles/PMC9665002/" TargetMode="External"/><Relationship Id="rId144" Type="http://schemas.openxmlformats.org/officeDocument/2006/relationships/hyperlink" Target="https://www.ncbi.nlm.nih.gov/pmc/articles/PMC9665002/" TargetMode="External"/><Relationship Id="rId330" Type="http://schemas.openxmlformats.org/officeDocument/2006/relationships/hyperlink" Target="https://scholar.google.com/scholar_lookup?journal=Journal+of+Ethnobiology&amp;title=Salmonberry+bird+and+Goose+Woman:+Birds,+plants+and+people+in+Indigenous+peoples%E2%80%99+lifeways+in+Northwestern+North+America&amp;volume=36&amp;issue=4&amp;publication_year=2016&amp;pages=717-745&amp;doi=10.2993/0278-0771-36.4.717&amp;" TargetMode="External"/><Relationship Id="rId90" Type="http://schemas.openxmlformats.org/officeDocument/2006/relationships/hyperlink" Target="https://www.ncbi.nlm.nih.gov/pmc/articles/PMC9665002/" TargetMode="External"/><Relationship Id="rId165" Type="http://schemas.openxmlformats.org/officeDocument/2006/relationships/hyperlink" Target="https://www.ncbi.nlm.nih.gov/pmc/articles/PMC9665002/" TargetMode="External"/><Relationship Id="rId186" Type="http://schemas.openxmlformats.org/officeDocument/2006/relationships/hyperlink" Target="https://www.ncbi.nlm.nih.gov/pmc/articles/PMC9665002/" TargetMode="External"/><Relationship Id="rId351" Type="http://schemas.openxmlformats.org/officeDocument/2006/relationships/hyperlink" Target="https://twitter.com/intent/tweet?url=https%3A%2F%2Fwww.ncbi.nlm.nih.gov%2Fpmc%2Farticles%2FPMC9665002%2F&amp;text=%0201CWhen%20the%20Wild%20Roses%20Bloom%0201D%3A%20Indigenous%20Knowledge%20and%20Environmental%20Change%20in%20Northwestern%20North%20..." TargetMode="External"/><Relationship Id="rId211" Type="http://schemas.openxmlformats.org/officeDocument/2006/relationships/hyperlink" Target="https://www.ncbi.nlm.nih.gov/pmc/articles/PMC9665002/" TargetMode="External"/><Relationship Id="rId232" Type="http://schemas.openxmlformats.org/officeDocument/2006/relationships/hyperlink" Target="https://www.ncbi.nlm.nih.gov/pmc/articles/PMC9665002/" TargetMode="External"/><Relationship Id="rId253" Type="http://schemas.openxmlformats.org/officeDocument/2006/relationships/hyperlink" Target="https://scholar.google.com/scholar_lookup?title=Birds+of+British+Columbia,+Volume+3.+Passerines%E2%80%94flycatchers+through+vireos&amp;publication_year=1997&amp;" TargetMode="External"/><Relationship Id="rId274" Type="http://schemas.openxmlformats.org/officeDocument/2006/relationships/hyperlink" Target="https://scholar.google.com/scholar_lookup?title=Plants,+people,+and+places&amp;publication_year=2020&amp;" TargetMode="External"/><Relationship Id="rId295" Type="http://schemas.openxmlformats.org/officeDocument/2006/relationships/hyperlink" Target="https://scholar.google.com/scholar_lookup?journal=PLoS+One&amp;title=Potential+impacts+of+climate%E2%80%90related+decline+of+seafood+harvest+on+nutritional+status+of+coastal+First+Nations+in+British+Columbia,+Canada&amp;volume=14&amp;issue=2&amp;publication_year=2019&amp;pages=e0211473&amp;pmid=30811408&amp;doi=10.1371/journal.pone.0211473&amp;" TargetMode="External"/><Relationship Id="rId309" Type="http://schemas.openxmlformats.org/officeDocument/2006/relationships/hyperlink" Target="https://scholar.google.com/scholar_lookup?title=First+Nations%E2%80%99+perspectives+on+forest+practices+in+Clayoquot+sound.+Report+3&amp;publication_year=1995&amp;" TargetMode="External"/><Relationship Id="rId27" Type="http://schemas.openxmlformats.org/officeDocument/2006/relationships/hyperlink" Target="https://www.ncbi.nlm.nih.gov/pmc/articles/PMC9665002/" TargetMode="External"/><Relationship Id="rId48" Type="http://schemas.openxmlformats.org/officeDocument/2006/relationships/hyperlink" Target="https://www.ncbi.nlm.nih.gov/pmc/articles/PMC9665002/" TargetMode="External"/><Relationship Id="rId69" Type="http://schemas.openxmlformats.org/officeDocument/2006/relationships/hyperlink" Target="https://www.ncbi.nlm.nih.gov/pmc/articles/PMC9665002/" TargetMode="External"/><Relationship Id="rId113" Type="http://schemas.openxmlformats.org/officeDocument/2006/relationships/image" Target="media/image4.jpeg"/><Relationship Id="rId134" Type="http://schemas.openxmlformats.org/officeDocument/2006/relationships/hyperlink" Target="https://www.ncbi.nlm.nih.gov/pmc/articles/PMC9665002/table/gh2381-tbl-0002/?report=objectonly" TargetMode="External"/><Relationship Id="rId320" Type="http://schemas.openxmlformats.org/officeDocument/2006/relationships/hyperlink" Target="http://publications.gc.ca/site/eng/9.800288/publication.html" TargetMode="External"/><Relationship Id="rId80" Type="http://schemas.openxmlformats.org/officeDocument/2006/relationships/hyperlink" Target="https://www.ncbi.nlm.nih.gov/pmc/articles/PMC9665002/" TargetMode="External"/><Relationship Id="rId155" Type="http://schemas.openxmlformats.org/officeDocument/2006/relationships/hyperlink" Target="https://www.ncbi.nlm.nih.gov/pmc/articles/PMC9665002/" TargetMode="External"/><Relationship Id="rId176" Type="http://schemas.openxmlformats.org/officeDocument/2006/relationships/hyperlink" Target="https://www.ncbi.nlm.nih.gov/pmc/articles/PMC9665002/" TargetMode="External"/><Relationship Id="rId197" Type="http://schemas.openxmlformats.org/officeDocument/2006/relationships/hyperlink" Target="https://www.ncbi.nlm.nih.gov/pmc/articles/PMC9665002/" TargetMode="External"/><Relationship Id="rId341" Type="http://schemas.openxmlformats.org/officeDocument/2006/relationships/hyperlink" Target="https://www.cbd.int/" TargetMode="External"/><Relationship Id="rId362" Type="http://schemas.openxmlformats.org/officeDocument/2006/relationships/theme" Target="theme/theme1.xml"/><Relationship Id="rId201" Type="http://schemas.openxmlformats.org/officeDocument/2006/relationships/hyperlink" Target="https://www.ncbi.nlm.nih.gov/pmc/articles/PMC9665002/" TargetMode="External"/><Relationship Id="rId222" Type="http://schemas.openxmlformats.org/officeDocument/2006/relationships/hyperlink" Target="https://www.ncbi.nlm.nih.gov/pmc/articles/PMC9665002/" TargetMode="External"/><Relationship Id="rId243" Type="http://schemas.openxmlformats.org/officeDocument/2006/relationships/hyperlink" Target="https://scholar.google.com/scholar_lookup?title=Adaptive+co%E2%80%90management:+Collaboration,+learning,+and+multi%E2%80%90level+governance&amp;publication_year=2007&amp;" TargetMode="External"/><Relationship Id="rId264" Type="http://schemas.openxmlformats.org/officeDocument/2006/relationships/hyperlink" Target="https://scholar.google.com/scholar_lookup?journal=Ecology+and+Society&amp;title=Linking+marine+conservation+and+Indigenous+cultural+revitalization:+First+Nations+free+themselves+from+externally+imposed+social%E2%80%90ecological+traps&amp;volume=23&amp;issue=4&amp;publication_year=2018&amp;pages=23&amp;doi=10.5751/ES-10417-230423&amp;" TargetMode="External"/><Relationship Id="rId285" Type="http://schemas.openxmlformats.org/officeDocument/2006/relationships/hyperlink" Target="https://scholar.google.com/scholar_lookup?title=Indigenous+data+sovereignty:+Toward+an+agenda&amp;publication_year=2016&amp;" TargetMode="External"/><Relationship Id="rId17" Type="http://schemas.openxmlformats.org/officeDocument/2006/relationships/hyperlink" Target="https://www.ncbi.nlm.nih.gov/pmc/articles/PMC9665002/" TargetMode="External"/><Relationship Id="rId38" Type="http://schemas.openxmlformats.org/officeDocument/2006/relationships/hyperlink" Target="https://www.ncbi.nlm.nih.gov/pmc/articles/PMC9665002/" TargetMode="External"/><Relationship Id="rId59" Type="http://schemas.openxmlformats.org/officeDocument/2006/relationships/hyperlink" Target="https://www.ncbi.nlm.nih.gov/pmc/articles/PMC9665002/" TargetMode="External"/><Relationship Id="rId103" Type="http://schemas.openxmlformats.org/officeDocument/2006/relationships/hyperlink" Target="https://www.ncbi.nlm.nih.gov/pmc/articles/PMC9665002/table/gh2381-tbl-0001/" TargetMode="External"/><Relationship Id="rId124" Type="http://schemas.openxmlformats.org/officeDocument/2006/relationships/hyperlink" Target="https://www.ncbi.nlm.nih.gov/pmc/articles/PMC9665002/table/gh2381-tbl-0002/" TargetMode="External"/><Relationship Id="rId310" Type="http://schemas.openxmlformats.org/officeDocument/2006/relationships/hyperlink" Target="https://scholar.google.com/scholar_lookup?title=Restoring+the+Pacific+Northwest:+The+Art+and+science+of+ecological+restoration+in+Cascadia&amp;publication_year=2006&amp;" TargetMode="External"/><Relationship Id="rId70" Type="http://schemas.openxmlformats.org/officeDocument/2006/relationships/hyperlink" Target="https://www.ncbi.nlm.nih.gov/pmc/articles/PMC9665002/" TargetMode="External"/><Relationship Id="rId91" Type="http://schemas.openxmlformats.org/officeDocument/2006/relationships/hyperlink" Target="https://www.ncbi.nlm.nih.gov/pmc/articles/PMC9665002/" TargetMode="External"/><Relationship Id="rId145" Type="http://schemas.openxmlformats.org/officeDocument/2006/relationships/hyperlink" Target="https://www.ncbi.nlm.nih.gov/pmc/articles/PMC9665002/" TargetMode="External"/><Relationship Id="rId166" Type="http://schemas.openxmlformats.org/officeDocument/2006/relationships/hyperlink" Target="https://www.ncbi.nlm.nih.gov/pmc/articles/PMC9665002/" TargetMode="External"/><Relationship Id="rId187" Type="http://schemas.openxmlformats.org/officeDocument/2006/relationships/hyperlink" Target="https://www.ncbi.nlm.nih.gov/pmc/articles/PMC9665002/" TargetMode="External"/><Relationship Id="rId331" Type="http://schemas.openxmlformats.org/officeDocument/2006/relationships/hyperlink" Target="https://scholar.google.com/scholar_lookup?title=Ethnobotany+of+the+Okanagan%E2%80%90Colville+Indians+of+British+Columbia+and+Washington&amp;publication_year=1980&amp;" TargetMode="External"/><Relationship Id="rId352" Type="http://schemas.openxmlformats.org/officeDocument/2006/relationships/hyperlink" Target="https://www.facebook.com/sharer/sharer.php?u=https%3A%2F%2Fwww.ncbi.nlm.nih.gov%2Fpmc%2Farticles%2FPMC9665002%2F" TargetMode="External"/><Relationship Id="rId1" Type="http://schemas.openxmlformats.org/officeDocument/2006/relationships/numbering" Target="numbering.xml"/><Relationship Id="rId212" Type="http://schemas.openxmlformats.org/officeDocument/2006/relationships/hyperlink" Target="https://www.ncbi.nlm.nih.gov/pmc/articles/PMC9665002/" TargetMode="External"/><Relationship Id="rId233" Type="http://schemas.openxmlformats.org/officeDocument/2006/relationships/hyperlink" Target="https://www.ncbi.nlm.nih.gov/pmc/articles/PMC9665002/" TargetMode="External"/><Relationship Id="rId254" Type="http://schemas.openxmlformats.org/officeDocument/2006/relationships/hyperlink" Target="https://scholar.google.com/scholar_lookup?title=A+St%C3%B3:l%C5%8D%E2%80%94coast+Salish+historical+atlas&amp;publication_year=2001&amp;" TargetMode="External"/><Relationship Id="rId28" Type="http://schemas.openxmlformats.org/officeDocument/2006/relationships/hyperlink" Target="https://www.ncbi.nlm.nih.gov/pmc/articles/PMC9665002/" TargetMode="External"/><Relationship Id="rId49" Type="http://schemas.openxmlformats.org/officeDocument/2006/relationships/hyperlink" Target="https://www.ncbi.nlm.nih.gov/pmc/articles/PMC9665002/" TargetMode="External"/><Relationship Id="rId114" Type="http://schemas.openxmlformats.org/officeDocument/2006/relationships/hyperlink" Target="https://www.ncbi.nlm.nih.gov/pmc/articles/PMC9665002/figure/gh2381-fig-0003/" TargetMode="External"/><Relationship Id="rId275" Type="http://schemas.openxmlformats.org/officeDocument/2006/relationships/hyperlink" Target="http://ethnobiology.net/code-of-ethics/" TargetMode="External"/><Relationship Id="rId296" Type="http://schemas.openxmlformats.org/officeDocument/2006/relationships/hyperlink" Target="https://scholar.google.com/scholar_lookup?journal=American+Indian+Quarterly&amp;title=Returning+to+selective+fishing+through+Indigenous+fisheries+knowledge:+The+example+of+K%27moda,+Gitxaala+territory&amp;volume=31&amp;issue=3&amp;publication_year=2007&amp;pages=441-464&amp;doi=10.1353/aiq.2007.0035&amp;" TargetMode="External"/><Relationship Id="rId300" Type="http://schemas.openxmlformats.org/officeDocument/2006/relationships/hyperlink" Target="https://scholar.google.com/scholar_lookup?title=Renewing+salmon+Nation%E2%80%99s+food+traditions&amp;publication_year=2006&amp;" TargetMode="External"/><Relationship Id="rId60" Type="http://schemas.openxmlformats.org/officeDocument/2006/relationships/hyperlink" Target="https://www.ncbi.nlm.nih.gov/pmc/articles/PMC9665002/" TargetMode="External"/><Relationship Id="rId81" Type="http://schemas.openxmlformats.org/officeDocument/2006/relationships/hyperlink" Target="https://www.ncbi.nlm.nih.gov/pmc/articles/PMC9665002/" TargetMode="External"/><Relationship Id="rId135" Type="http://schemas.openxmlformats.org/officeDocument/2006/relationships/image" Target="media/image6.jpeg"/><Relationship Id="rId156" Type="http://schemas.openxmlformats.org/officeDocument/2006/relationships/hyperlink" Target="https://www.ncbi.nlm.nih.gov/pmc/articles/PMC9665002/" TargetMode="External"/><Relationship Id="rId177" Type="http://schemas.openxmlformats.org/officeDocument/2006/relationships/hyperlink" Target="https://www.ncbi.nlm.nih.gov/pmc/articles/PMC9665002/" TargetMode="External"/><Relationship Id="rId198" Type="http://schemas.openxmlformats.org/officeDocument/2006/relationships/hyperlink" Target="https://www.ncbi.nlm.nih.gov/pmc/articles/PMC9665002/" TargetMode="External"/><Relationship Id="rId321" Type="http://schemas.openxmlformats.org/officeDocument/2006/relationships/hyperlink" Target="https://scholar.google.com/scholar_lookup?journal=TEK+TALK:+Newsletter+of+Traditional+Ecological+Knowledge+(UNESCO,+World+Congress+for+Education+and+Communication+on+Env.+&amp;+Development)&amp;volume=1&amp;publication_year=1992a&amp;pages=2-5&amp;" TargetMode="External"/><Relationship Id="rId342" Type="http://schemas.openxmlformats.org/officeDocument/2006/relationships/hyperlink" Target="https://scholar.google.com/scholar_lookup?title=The+Convention+on+biological+diversity&amp;publication_year=1992&amp;" TargetMode="External"/><Relationship Id="rId202" Type="http://schemas.openxmlformats.org/officeDocument/2006/relationships/hyperlink" Target="https://www.ncbi.nlm.nih.gov/pmc/articles/PMC9665002/" TargetMode="External"/><Relationship Id="rId223" Type="http://schemas.openxmlformats.org/officeDocument/2006/relationships/hyperlink" Target="https://www.ncbi.nlm.nih.gov/pmc/articles/PMC9665002/" TargetMode="External"/><Relationship Id="rId244" Type="http://schemas.openxmlformats.org/officeDocument/2006/relationships/hyperlink" Target="https://scholar.google.com/scholar_lookup?journal=Ecology+and+Society&amp;title=Historical+Indigenous+land%E2%80%90use+explains+plant+functional+trait+diversity&amp;volume=26&amp;issue=2&amp;publication_year=2021&amp;pages=6&amp;doi=10.5751/ES-12322-260206&amp;" TargetMode="External"/><Relationship Id="rId18" Type="http://schemas.openxmlformats.org/officeDocument/2006/relationships/hyperlink" Target="https://www.ncbi.nlm.nih.gov/pmc/articles/PMC9665002/" TargetMode="External"/><Relationship Id="rId39" Type="http://schemas.openxmlformats.org/officeDocument/2006/relationships/hyperlink" Target="https://www.ncbi.nlm.nih.gov/pmc/articles/PMC9665002/" TargetMode="External"/><Relationship Id="rId265" Type="http://schemas.openxmlformats.org/officeDocument/2006/relationships/hyperlink" Target="https://fpcc.ca/wp-content/uploads/2020/08/Fact_Sheet_1_Language_Diversity.pdf" TargetMode="External"/><Relationship Id="rId286" Type="http://schemas.openxmlformats.org/officeDocument/2006/relationships/hyperlink" Target="https://scholar.google.com/scholar_lookup?journal=Journal+of+Ethnobiology&amp;title=Traditional+phenological+knowledge+of+Aboriginal+Peoples+in+British+Columbia&amp;volume=23&amp;issue=2&amp;publication_year=2003&amp;pages=263-286&amp;" TargetMode="External"/><Relationship Id="rId50" Type="http://schemas.openxmlformats.org/officeDocument/2006/relationships/hyperlink" Target="https://www.ncbi.nlm.nih.gov/pmc/articles/PMC9665002/" TargetMode="External"/><Relationship Id="rId104" Type="http://schemas.openxmlformats.org/officeDocument/2006/relationships/hyperlink" Target="https://www.ncbi.nlm.nih.gov/pmc/articles/PMC9665002/" TargetMode="External"/><Relationship Id="rId125" Type="http://schemas.openxmlformats.org/officeDocument/2006/relationships/hyperlink" Target="https://www.ncbi.nlm.nih.gov/pmc/articles/PMC9665002/table/gh2381-tbl-0002/" TargetMode="External"/><Relationship Id="rId146" Type="http://schemas.openxmlformats.org/officeDocument/2006/relationships/hyperlink" Target="https://www.ncbi.nlm.nih.gov/pmc/articles/PMC9665002/" TargetMode="External"/><Relationship Id="rId167" Type="http://schemas.openxmlformats.org/officeDocument/2006/relationships/hyperlink" Target="https://www.ncbi.nlm.nih.gov/pmc/articles/PMC9665002/" TargetMode="External"/><Relationship Id="rId188" Type="http://schemas.openxmlformats.org/officeDocument/2006/relationships/hyperlink" Target="https://www.ncbi.nlm.nih.gov/pmc/articles/PMC9665002/" TargetMode="External"/><Relationship Id="rId311" Type="http://schemas.openxmlformats.org/officeDocument/2006/relationships/hyperlink" Target="http://www.heiltsuknation.ca/the-nathan-e-stewart-oil-spill/" TargetMode="External"/><Relationship Id="rId332" Type="http://schemas.openxmlformats.org/officeDocument/2006/relationships/hyperlink" Target="https://scholar.google.com/scholar_lookup?title=Traditional+ecological+knowledge+and+natural+resource+management&amp;publication_year=2006&amp;" TargetMode="External"/><Relationship Id="rId353" Type="http://schemas.openxmlformats.org/officeDocument/2006/relationships/hyperlink" Target="https://www.nlm.nih.gov/socialmedia/index.html" TargetMode="External"/><Relationship Id="rId71" Type="http://schemas.openxmlformats.org/officeDocument/2006/relationships/hyperlink" Target="https://www.ncbi.nlm.nih.gov/pmc/articles/PMC9665002/" TargetMode="External"/><Relationship Id="rId92" Type="http://schemas.openxmlformats.org/officeDocument/2006/relationships/hyperlink" Target="https://www.ncbi.nlm.nih.gov/pmc/articles/PMC9665002/" TargetMode="External"/><Relationship Id="rId213" Type="http://schemas.openxmlformats.org/officeDocument/2006/relationships/hyperlink" Target="https://www.ncbi.nlm.nih.gov/pmc/articles/PMC9665002/" TargetMode="External"/><Relationship Id="rId234" Type="http://schemas.openxmlformats.org/officeDocument/2006/relationships/hyperlink" Target="https://www.ncbi.nlm.nih.gov/pmc/articles/PMC9665002/" TargetMode="External"/><Relationship Id="rId2" Type="http://schemas.openxmlformats.org/officeDocument/2006/relationships/styles" Target="styles.xml"/><Relationship Id="rId29" Type="http://schemas.openxmlformats.org/officeDocument/2006/relationships/hyperlink" Target="https://www.ncbi.nlm.nih.gov/pmc/articles/PMC9665002/" TargetMode="External"/><Relationship Id="rId255" Type="http://schemas.openxmlformats.org/officeDocument/2006/relationships/hyperlink" Target="https://scholar.google.com/scholar_lookup?title=The+Saanich+year&amp;publication_year=1993&amp;" TargetMode="External"/><Relationship Id="rId276" Type="http://schemas.openxmlformats.org/officeDocument/2006/relationships/hyperlink" Target="https://www.ipcc.ch/report/ar6/wg2/" TargetMode="External"/><Relationship Id="rId297" Type="http://schemas.openxmlformats.org/officeDocument/2006/relationships/hyperlink" Target="https://scholar.google.com/scholar_lookup?title=Discovering+indigenous+lands:+The+doctrine+of+discovery+in+the+English+colonies&amp;publication_year=2010&amp;" TargetMode="External"/><Relationship Id="rId40" Type="http://schemas.openxmlformats.org/officeDocument/2006/relationships/hyperlink" Target="https://www.ncbi.nlm.nih.gov/pmc/articles/PMC9665002/" TargetMode="External"/><Relationship Id="rId115" Type="http://schemas.openxmlformats.org/officeDocument/2006/relationships/image" Target="media/image5.jpeg"/><Relationship Id="rId136" Type="http://schemas.openxmlformats.org/officeDocument/2006/relationships/hyperlink" Target="https://www.ncbi.nlm.nih.gov/pmc/articles/PMC9665002/figure/gh2381-fig-0005/" TargetMode="External"/><Relationship Id="rId157" Type="http://schemas.openxmlformats.org/officeDocument/2006/relationships/hyperlink" Target="https://www.ncbi.nlm.nih.gov/pmc/articles/PMC9665002/" TargetMode="External"/><Relationship Id="rId178" Type="http://schemas.openxmlformats.org/officeDocument/2006/relationships/hyperlink" Target="https://www.ncbi.nlm.nih.gov/pmc/articles/PMC9665002/" TargetMode="External"/><Relationship Id="rId301" Type="http://schemas.openxmlformats.org/officeDocument/2006/relationships/hyperlink" Target="https://scholar.google.com/scholar_lookup?title=Coasts+under+stress:+Restructuring+and+social%E2%80%90ecological+health&amp;publication_year=2007&amp;" TargetMode="External"/><Relationship Id="rId322" Type="http://schemas.openxmlformats.org/officeDocument/2006/relationships/hyperlink" Target="https://scholar.google.com/scholar_lookup?title=A+complex+culture+of+the+British+Columbia+plateau:+Traditional+Stl%E2%80%99atl%E2%80%99imx+resource+use&amp;publication_year=1992b&amp;" TargetMode="External"/><Relationship Id="rId343" Type="http://schemas.openxmlformats.org/officeDocument/2006/relationships/hyperlink" Target="https://scholar.google.com/scholar_lookup?title=United+Nations+Declaration+on+the+Rights+of+indigenous+peoples+%5bUNDRIP%5d.+Resolution+61/295&amp;publication_year=2007&amp;" TargetMode="External"/><Relationship Id="rId61" Type="http://schemas.openxmlformats.org/officeDocument/2006/relationships/hyperlink" Target="https://www.ncbi.nlm.nih.gov/pmc/articles/PMC9665002/" TargetMode="External"/><Relationship Id="rId82" Type="http://schemas.openxmlformats.org/officeDocument/2006/relationships/hyperlink" Target="https://www.ncbi.nlm.nih.gov/pmc/articles/PMC9665002/" TargetMode="External"/><Relationship Id="rId199" Type="http://schemas.openxmlformats.org/officeDocument/2006/relationships/hyperlink" Target="https://www.ncbi.nlm.nih.gov/pmc/articles/PMC9665002/" TargetMode="External"/><Relationship Id="rId203" Type="http://schemas.openxmlformats.org/officeDocument/2006/relationships/hyperlink" Target="https://www.ncbi.nlm.nih.gov/pmc/articles/PMC9665002/" TargetMode="External"/><Relationship Id="rId19" Type="http://schemas.openxmlformats.org/officeDocument/2006/relationships/hyperlink" Target="https://www.ncbi.nlm.nih.gov/pmc/articles/PMC9665002/" TargetMode="External"/><Relationship Id="rId224" Type="http://schemas.openxmlformats.org/officeDocument/2006/relationships/hyperlink" Target="https://www.ncbi.nlm.nih.gov/pmc/articles/PMC9665002/" TargetMode="External"/><Relationship Id="rId245" Type="http://schemas.openxmlformats.org/officeDocument/2006/relationships/hyperlink" Target="https://scholar.google.com/scholar_lookup?title=Resurgence+and+reconciliation:+Indigenous%E2%80%90Settler+relations+and+Earth+teachings&amp;publication_year=2018&amp;" TargetMode="External"/><Relationship Id="rId266" Type="http://schemas.openxmlformats.org/officeDocument/2006/relationships/hyperlink" Target="https://theprovince.com/news/b.c./queen-of-the-north-sinking-what-happened-that-night" TargetMode="External"/><Relationship Id="rId287" Type="http://schemas.openxmlformats.org/officeDocument/2006/relationships/hyperlink" Target="https://scholar.google.com/scholar_lookup?journal=American+Anthropology&amp;title=Historical+Ecology+of+cultural+keystone+places+of+the+Northwest+Coast&amp;volume=119&amp;issue=3&amp;publication_year=2017&amp;pages=448-463&amp;doi=10.1111/aman.12893&amp;" TargetMode="External"/><Relationship Id="rId30" Type="http://schemas.openxmlformats.org/officeDocument/2006/relationships/hyperlink" Target="https://www.ncbi.nlm.nih.gov/pmc/articles/PMC9665002/" TargetMode="External"/><Relationship Id="rId105" Type="http://schemas.openxmlformats.org/officeDocument/2006/relationships/hyperlink" Target="https://www.ncbi.nlm.nih.gov/pmc/articles/PMC9665002/" TargetMode="External"/><Relationship Id="rId126" Type="http://schemas.openxmlformats.org/officeDocument/2006/relationships/hyperlink" Target="https://www.ncbi.nlm.nih.gov/pmc/articles/PMC9665002/" TargetMode="External"/><Relationship Id="rId147" Type="http://schemas.openxmlformats.org/officeDocument/2006/relationships/hyperlink" Target="https://www.ncbi.nlm.nih.gov/pmc/articles/PMC9665002/" TargetMode="External"/><Relationship Id="rId168" Type="http://schemas.openxmlformats.org/officeDocument/2006/relationships/hyperlink" Target="https://www.ncbi.nlm.nih.gov/pmc/articles/PMC9665002/" TargetMode="External"/><Relationship Id="rId312" Type="http://schemas.openxmlformats.org/officeDocument/2006/relationships/hyperlink" Target="https://scholar.google.com/scholar_lookup?title=The+indigenous+Paleolithic+of+the+western+Hemisphere&amp;publication_year=2021&amp;" TargetMode="External"/><Relationship Id="rId333" Type="http://schemas.openxmlformats.org/officeDocument/2006/relationships/hyperlink" Target="https://scholar.google.com/scholar_lookup?journal=Journal+of+Ethnobiology&amp;title=When+everything+was+scarce%E2%80%9D:+The+role+of+plants+as+famine+foods+in+Northwestern+North+America&amp;volume=13&amp;issue=2&amp;publication_year=1993&amp;pages=1-28&amp;" TargetMode="External"/><Relationship Id="rId354" Type="http://schemas.openxmlformats.org/officeDocument/2006/relationships/hyperlink" Target="https://www.google.com/maps/place/8600+Rockville+Pike,+Bethesda,+MD+20894/@38.9959508,-77.101021,17z/data=!3m1!4b1!4m5!3m4!1s0x89b7c95e25765ddb:0x19156f88b27635b8!8m2!3d38.9959508!4d-77.0988323" TargetMode="External"/><Relationship Id="rId51" Type="http://schemas.openxmlformats.org/officeDocument/2006/relationships/hyperlink" Target="https://www.ncbi.nlm.nih.gov/pmc/articles/PMC9665002/" TargetMode="External"/><Relationship Id="rId72" Type="http://schemas.openxmlformats.org/officeDocument/2006/relationships/hyperlink" Target="https://www.ncbi.nlm.nih.gov/pmc/articles/PMC9665002/" TargetMode="External"/><Relationship Id="rId93" Type="http://schemas.openxmlformats.org/officeDocument/2006/relationships/hyperlink" Target="https://www.ncbi.nlm.nih.gov/pmc/articles/PMC9665002/" TargetMode="External"/><Relationship Id="rId189" Type="http://schemas.openxmlformats.org/officeDocument/2006/relationships/hyperlink" Target="https://www.ncbi.nlm.nih.gov/pmc/articles/PMC9665002/" TargetMode="External"/><Relationship Id="rId3" Type="http://schemas.openxmlformats.org/officeDocument/2006/relationships/settings" Target="settings.xml"/><Relationship Id="rId214" Type="http://schemas.openxmlformats.org/officeDocument/2006/relationships/hyperlink" Target="https://www.ncbi.nlm.nih.gov/pmc/articles/PMC9665002/" TargetMode="External"/><Relationship Id="rId235" Type="http://schemas.openxmlformats.org/officeDocument/2006/relationships/hyperlink" Target="https://www.ncbi.nlm.nih.gov/pmc/articles/PMC9665002/table/gh2381-tbl-0001/" TargetMode="External"/><Relationship Id="rId256" Type="http://schemas.openxmlformats.org/officeDocument/2006/relationships/hyperlink" Target="https://scholar.google.com/scholar_lookup?title=Reef+net+technology+of+the+Saltwater+People&amp;publication_year=1994&amp;" TargetMode="External"/><Relationship Id="rId277" Type="http://schemas.openxmlformats.org/officeDocument/2006/relationships/hyperlink" Target="https://scholar.google.com/scholar_lookup?title=Trail+of+story,+traveller%E2%80%99s+path:+Reflections+on+ethnoecology+and+landscape&amp;publication_year=2010&amp;" TargetMode="External"/><Relationship Id="rId298" Type="http://schemas.openxmlformats.org/officeDocument/2006/relationships/hyperlink" Target="https://scholar.google.com/scholar_lookup?title=Eulachon+past+and+present.+Ph.D.+Dissertation&amp;publication_year=2008&amp;" TargetMode="External"/><Relationship Id="rId116" Type="http://schemas.openxmlformats.org/officeDocument/2006/relationships/hyperlink" Target="https://www.ncbi.nlm.nih.gov/pmc/articles/PMC9665002/figure/gh2381-fig-0004/" TargetMode="External"/><Relationship Id="rId137" Type="http://schemas.openxmlformats.org/officeDocument/2006/relationships/image" Target="media/image7.jpeg"/><Relationship Id="rId158" Type="http://schemas.openxmlformats.org/officeDocument/2006/relationships/hyperlink" Target="https://www.ncbi.nlm.nih.gov/pmc/articles/PMC9665002/" TargetMode="External"/><Relationship Id="rId302" Type="http://schemas.openxmlformats.org/officeDocument/2006/relationships/hyperlink" Target="https://scholar.google.com/scholar_lookup?journal=Nature+Sustainability&amp;title=Conservation+implications+of+limited+Native+American+impacts+in+pre%E2%80%90contact+New+England&amp;volume=3&amp;issue=3&amp;publication_year=2020&amp;pages=241-246&amp;doi=10.1038/s41893-019-0466-0&amp;" TargetMode="External"/><Relationship Id="rId323" Type="http://schemas.openxmlformats.org/officeDocument/2006/relationships/hyperlink" Target="https://scholar.google.com/scholar_lookup?journal=Anthropologie+et+Soci%C3%A9ti%C3%A9s&amp;title=%22Dans+une+Hotte%22.+L%27importance+de+la+vannerie+das+l%27%C3%A9conomie+des+peuples+chasseurs%E2%80%90p%C3%AAcheurs%E2%80%90cueilleurs+du+Nord%E2%80%90Ouest+de+l%27Am%C3%A9rique+du+Nord&amp;volume=20&amp;issue=3&amp;publication_year=1996&amp;pages=55-84&amp;doi=10.7202/015434ar&amp;" TargetMode="External"/><Relationship Id="rId344" Type="http://schemas.openxmlformats.org/officeDocument/2006/relationships/hyperlink" Target="https://scholar.google.com/scholar_lookup?journal=%C3%89coscience&amp;title=Contribution+of+traditional+knowledge+to+ecological+restoration:+Practices+and+applications&amp;volume=19&amp;issue=3&amp;publication_year=2012&amp;pages=225-237&amp;doi=10.2980/19-3-3530&amp;" TargetMode="External"/><Relationship Id="rId20" Type="http://schemas.openxmlformats.org/officeDocument/2006/relationships/hyperlink" Target="https://www.ncbi.nlm.nih.gov/pmc/articles/PMC9665002/" TargetMode="External"/><Relationship Id="rId41" Type="http://schemas.openxmlformats.org/officeDocument/2006/relationships/hyperlink" Target="https://www.ncbi.nlm.nih.gov/pmc/articles/PMC9665002/" TargetMode="External"/><Relationship Id="rId62" Type="http://schemas.openxmlformats.org/officeDocument/2006/relationships/hyperlink" Target="https://www.ncbi.nlm.nih.gov/pmc/articles/PMC9665002/" TargetMode="External"/><Relationship Id="rId83" Type="http://schemas.openxmlformats.org/officeDocument/2006/relationships/hyperlink" Target="https://www.ncbi.nlm.nih.gov/pmc/articles/PMC9665002/" TargetMode="External"/><Relationship Id="rId179" Type="http://schemas.openxmlformats.org/officeDocument/2006/relationships/hyperlink" Target="https://www.ncbi.nlm.nih.gov/pmc/articles/PMC9665002/" TargetMode="External"/><Relationship Id="rId190" Type="http://schemas.openxmlformats.org/officeDocument/2006/relationships/hyperlink" Target="https://www.ncbi.nlm.nih.gov/pmc/articles/PMC9665002/" TargetMode="External"/><Relationship Id="rId204" Type="http://schemas.openxmlformats.org/officeDocument/2006/relationships/hyperlink" Target="https://www.ncbi.nlm.nih.gov/pmc/articles/PMC9665002/" TargetMode="External"/><Relationship Id="rId225" Type="http://schemas.openxmlformats.org/officeDocument/2006/relationships/hyperlink" Target="https://www.ncbi.nlm.nih.gov/pmc/articles/PMC9665002/" TargetMode="External"/><Relationship Id="rId246" Type="http://schemas.openxmlformats.org/officeDocument/2006/relationships/hyperlink" Target="https://scholar.google.com/scholar_lookup?title=Principles+of+Tsawalk:+An+Indigenous+approach+to+global+crisis&amp;publication_year=2011&amp;" TargetMode="External"/><Relationship Id="rId267" Type="http://schemas.openxmlformats.org/officeDocument/2006/relationships/hyperlink" Target="https://wiredpen.com/2022/03/24/exxon-valdez-oil-spill-effects-still-linger/" TargetMode="External"/><Relationship Id="rId288" Type="http://schemas.openxmlformats.org/officeDocument/2006/relationships/hyperlink" Target="https://scholar.google.com/scholar_lookup?title=Conservation+for+the+Anthropocene+Ocean.+Interdisciplinary+science+in+support+of+nature+and+people&amp;publication_year=2017&amp;" TargetMode="External"/><Relationship Id="rId106" Type="http://schemas.openxmlformats.org/officeDocument/2006/relationships/hyperlink" Target="https://www.ncbi.nlm.nih.gov/pmc/articles/PMC9665002/table/gh2381-tbl-0001/" TargetMode="External"/><Relationship Id="rId127" Type="http://schemas.openxmlformats.org/officeDocument/2006/relationships/hyperlink" Target="https://www.ncbi.nlm.nih.gov/pmc/articles/PMC9665002/" TargetMode="External"/><Relationship Id="rId313" Type="http://schemas.openxmlformats.org/officeDocument/2006/relationships/hyperlink" Target="https://scholar.google.com/scholar_lookup?title=Coast+salish+essays&amp;publication_year=1987&amp;" TargetMode="External"/><Relationship Id="rId10" Type="http://schemas.openxmlformats.org/officeDocument/2006/relationships/hyperlink" Target="https://www.ncbi.nlm.nih.gov/pmc/articles/PMC9665002/" TargetMode="External"/><Relationship Id="rId31" Type="http://schemas.openxmlformats.org/officeDocument/2006/relationships/hyperlink" Target="https://www.ncbi.nlm.nih.gov/pmc/articles/PMC9665002/" TargetMode="External"/><Relationship Id="rId52" Type="http://schemas.openxmlformats.org/officeDocument/2006/relationships/hyperlink" Target="https://www.ncbi.nlm.nih.gov/pmc/articles/PMC9665002/" TargetMode="External"/><Relationship Id="rId73" Type="http://schemas.openxmlformats.org/officeDocument/2006/relationships/hyperlink" Target="https://www.ncbi.nlm.nih.gov/pmc/articles/PMC9665002/figure/gh2381-fig-0002/" TargetMode="External"/><Relationship Id="rId94" Type="http://schemas.openxmlformats.org/officeDocument/2006/relationships/hyperlink" Target="https://www.ncbi.nlm.nih.gov/pmc/articles/PMC9665002/" TargetMode="External"/><Relationship Id="rId148" Type="http://schemas.openxmlformats.org/officeDocument/2006/relationships/hyperlink" Target="https://www.ncbi.nlm.nih.gov/pmc/articles/PMC9665002/" TargetMode="External"/><Relationship Id="rId169" Type="http://schemas.openxmlformats.org/officeDocument/2006/relationships/hyperlink" Target="https://www.ncbi.nlm.nih.gov/pmc/articles/PMC9665002/" TargetMode="External"/><Relationship Id="rId334" Type="http://schemas.openxmlformats.org/officeDocument/2006/relationships/hyperlink" Target="https://scholar.google.com/scholar_lookup?journal=Journal+of+Ethnobiology&amp;title=%E2%80%9CUp+on+the+mountain%E2%80%9D:+Ethnobotanical+importance+of+Montane+ecosystems+in+Pacific+Coastal+North+America&amp;volume=31&amp;issue=1&amp;publication_year=2011&amp;pages=4-43&amp;doi=10.2993/0278-0771-31.1.4&amp;" TargetMode="External"/><Relationship Id="rId355" Type="http://schemas.openxmlformats.org/officeDocument/2006/relationships/hyperlink" Target="https://www.nlm.nih.gov/web_policies.html" TargetMode="External"/><Relationship Id="rId4" Type="http://schemas.openxmlformats.org/officeDocument/2006/relationships/webSettings" Target="webSettings.xml"/><Relationship Id="rId180" Type="http://schemas.openxmlformats.org/officeDocument/2006/relationships/hyperlink" Target="https://www.ncbi.nlm.nih.gov/pmc/articles/PMC9665002/" TargetMode="External"/><Relationship Id="rId215" Type="http://schemas.openxmlformats.org/officeDocument/2006/relationships/hyperlink" Target="https://www.ncbi.nlm.nih.gov/pmc/articles/PMC9665002/" TargetMode="External"/><Relationship Id="rId236" Type="http://schemas.openxmlformats.org/officeDocument/2006/relationships/hyperlink" Target="https://www.ncbi.nlm.nih.gov/pmc/articles/PMC9665002/figure/gh2381-fig-0001/" TargetMode="External"/><Relationship Id="rId257" Type="http://schemas.openxmlformats.org/officeDocument/2006/relationships/hyperlink" Target="https://scholar.google.com/scholar_lookup?title=Upper+North+Wakashan+and+Southern+Tsimshian+ethnobotany:+The+knowledge+and+usage+of+plants+and+fungi+among+the+Oweekeno,+Hanaksiala+(Kitlope+and+Kemano),+Haisla+(Kitamaat)+and+Kitasoo+peoples+of+the+central+and+north+coast+of+British+Columbia.+Ph.D.+Dissertation&amp;publication_year=1993&amp;" TargetMode="External"/><Relationship Id="rId278" Type="http://schemas.openxmlformats.org/officeDocument/2006/relationships/hyperlink" Target="https://scholar.google.com/scholar_lookup?title=Landscape+ethnoecology:+Concepts+of+biotic+and+physical+space&amp;publication_year=2010&amp;" TargetMode="External"/><Relationship Id="rId303" Type="http://schemas.openxmlformats.org/officeDocument/2006/relationships/hyperlink" Target="http://www.pc.gc.ca/eng/pn-np/bc/gwaiihaanas/plan/plan1.aspx" TargetMode="External"/><Relationship Id="rId42" Type="http://schemas.openxmlformats.org/officeDocument/2006/relationships/hyperlink" Target="https://www.ncbi.nlm.nih.gov/pmc/articles/PMC9665002/" TargetMode="External"/><Relationship Id="rId84" Type="http://schemas.openxmlformats.org/officeDocument/2006/relationships/hyperlink" Target="https://www.ncbi.nlm.nih.gov/pmc/articles/PMC9665002/" TargetMode="External"/><Relationship Id="rId138" Type="http://schemas.openxmlformats.org/officeDocument/2006/relationships/hyperlink" Target="https://www.ncbi.nlm.nih.gov/pmc/articles/PMC9665002/figure/gh2381-fig-0006/" TargetMode="External"/><Relationship Id="rId345" Type="http://schemas.openxmlformats.org/officeDocument/2006/relationships/hyperlink" Target="https://scholar.google.com/scholar_lookup?title=Where+people+feast:+An+Indigenous+People%E2%80%99s+cookbook&amp;publication_year=2007&amp;" TargetMode="External"/><Relationship Id="rId191" Type="http://schemas.openxmlformats.org/officeDocument/2006/relationships/hyperlink" Target="https://www.ncbi.nlm.nih.gov/pmc/articles/PMC9665002/" TargetMode="External"/><Relationship Id="rId205" Type="http://schemas.openxmlformats.org/officeDocument/2006/relationships/hyperlink" Target="https://www.ncbi.nlm.nih.gov/pmc/articles/PMC9665002/" TargetMode="External"/><Relationship Id="rId247" Type="http://schemas.openxmlformats.org/officeDocument/2006/relationships/hyperlink" Target="https://scholar.google.com/scholar_lookup?title=The+ethnobotany+and+descriptive+ecology+of+bitterroot,+Lewisia+rediviva+Pursh+(Portulaceae)+in+the+lower+Thompson+River+Valley,+British+Columbia.+MSc+thesis&amp;publication_year=1999&amp;" TargetMode="External"/><Relationship Id="rId107" Type="http://schemas.openxmlformats.org/officeDocument/2006/relationships/hyperlink" Target="https://www.ncbi.nlm.nih.gov/pmc/articles/PMC9665002/figure/gh2381-fig-0003/" TargetMode="External"/><Relationship Id="rId289" Type="http://schemas.openxmlformats.org/officeDocument/2006/relationships/hyperlink" Target="https://scholar.google.com/scholar_lookup?title=Luschiim%E2%80%99s+plants:+A+Hul%E2%80%99q%E2%80%99umi%E2%80%99num%E2%80%99+(Cowichan)+ethnobotany&amp;publication_year=2021&amp;" TargetMode="External"/><Relationship Id="rId11" Type="http://schemas.openxmlformats.org/officeDocument/2006/relationships/hyperlink" Target="https://www.ncbi.nlm.nih.gov/pmc/about/disclaimer/" TargetMode="External"/><Relationship Id="rId53" Type="http://schemas.openxmlformats.org/officeDocument/2006/relationships/hyperlink" Target="https://www.ncbi.nlm.nih.gov/pmc/articles/PMC9665002/" TargetMode="External"/><Relationship Id="rId149" Type="http://schemas.openxmlformats.org/officeDocument/2006/relationships/hyperlink" Target="https://www.ncbi.nlm.nih.gov/pmc/articles/PMC9665002/" TargetMode="External"/><Relationship Id="rId314" Type="http://schemas.openxmlformats.org/officeDocument/2006/relationships/hyperlink" Target="https://scholar.google.com/scholar_lookup?title=Secw%C3%A9pemc+people+and+plants:+Research+papers+in+Shuswap+ethnobotany.+Contributions+in+Ethnobiology&amp;publication_year=2016&amp;" TargetMode="External"/><Relationship Id="rId356" Type="http://schemas.openxmlformats.org/officeDocument/2006/relationships/hyperlink" Target="https://www.nih.gov/institutes-nih/nih-office-director/office-communications-public-liaison/freedom-information-act-office" TargetMode="External"/><Relationship Id="rId95" Type="http://schemas.openxmlformats.org/officeDocument/2006/relationships/hyperlink" Target="https://www.ncbi.nlm.nih.gov/pmc/articles/PMC9665002/" TargetMode="External"/><Relationship Id="rId160" Type="http://schemas.openxmlformats.org/officeDocument/2006/relationships/hyperlink" Target="https://www.ncbi.nlm.nih.gov/pmc/articles/PMC9665002/" TargetMode="External"/><Relationship Id="rId216" Type="http://schemas.openxmlformats.org/officeDocument/2006/relationships/hyperlink" Target="https://www.ncbi.nlm.nih.gov/pmc/articles/PMC9665002/" TargetMode="External"/><Relationship Id="rId258" Type="http://schemas.openxmlformats.org/officeDocument/2006/relationships/hyperlink" Target="https://scholar.google.com/scholar_lookup?journal=Journal+of+Ethnobiology&amp;title=Cultural+keystone+places:+Conservation+and+restoration+in+cultural+landscapes&amp;volume=35&amp;issue=3&amp;publication_year=2015&amp;pages=427-448&amp;doi=10.2993/0278-0771-35.3.427&amp;" TargetMode="External"/><Relationship Id="rId22" Type="http://schemas.openxmlformats.org/officeDocument/2006/relationships/hyperlink" Target="https://www.ncbi.nlm.nih.gov/pmc/articles/PMC9665002/" TargetMode="External"/><Relationship Id="rId64" Type="http://schemas.openxmlformats.org/officeDocument/2006/relationships/hyperlink" Target="https://www.ncbi.nlm.nih.gov/pmc/articles/PMC9665002/" TargetMode="External"/><Relationship Id="rId118" Type="http://schemas.openxmlformats.org/officeDocument/2006/relationships/hyperlink" Target="https://www.ncbi.nlm.nih.gov/pmc/articles/PMC9665002/" TargetMode="External"/><Relationship Id="rId325" Type="http://schemas.openxmlformats.org/officeDocument/2006/relationships/hyperlink" Target="https://scholar.google.com/scholar_lookup?title=Plants,+people,+and+places:+The+Roles+of+ethnobotany+and+ethnoecology+in+Indigenous+Peoples%E2%80%99+land+rights+in+Canada+and+beyond&amp;publication_year=2020&amp;" TargetMode="External"/><Relationship Id="rId171" Type="http://schemas.openxmlformats.org/officeDocument/2006/relationships/hyperlink" Target="https://www.ncbi.nlm.nih.gov/pmc/articles/PMC9665002/" TargetMode="External"/><Relationship Id="rId227" Type="http://schemas.openxmlformats.org/officeDocument/2006/relationships/hyperlink" Target="https://www.ncbi.nlm.nih.gov/pmc/articles/PMC9665002/" TargetMode="External"/><Relationship Id="rId269" Type="http://schemas.openxmlformats.org/officeDocument/2006/relationships/hyperlink" Target="https://scholar.google.com/scholar_lookup?title=The+Resettlement+of+British+Columbia:+Essays+on+colonialism+and+geographical+change&amp;publication_year=1997&amp;" TargetMode="External"/><Relationship Id="rId33" Type="http://schemas.openxmlformats.org/officeDocument/2006/relationships/hyperlink" Target="https://www.ncbi.nlm.nih.gov/pmc/articles/PMC9665002/" TargetMode="External"/><Relationship Id="rId129" Type="http://schemas.openxmlformats.org/officeDocument/2006/relationships/hyperlink" Target="https://www.ncbi.nlm.nih.gov/pmc/articles/PMC9665002/" TargetMode="External"/><Relationship Id="rId280" Type="http://schemas.openxmlformats.org/officeDocument/2006/relationships/hyperlink" Target="https://scholar.google.com/scholar_lookup?title=Braiding+sweetgrass.+Indigenous+wisdom,+scientific+knowledge,+and+the+teachings+of+plants&amp;publication_year=2013&amp;" TargetMode="External"/><Relationship Id="rId336" Type="http://schemas.openxmlformats.org/officeDocument/2006/relationships/hyperlink" Target="https://scholar.google.com/scholar_lookup?journal=Ecology+and+Society&amp;title=From+invisibility+to+iransparency:+Identifying+the+implications+(of+invisible+losses+to+First+Nations+communities)&amp;volume=13&amp;issue=2&amp;publication_year=2008&amp;pages=7&amp;doi=10.5751/es-02405-130207&amp;" TargetMode="External"/><Relationship Id="rId75" Type="http://schemas.openxmlformats.org/officeDocument/2006/relationships/hyperlink" Target="https://www.ncbi.nlm.nih.gov/pmc/articles/PMC9665002/figure/gh2381-fig-0004/" TargetMode="External"/><Relationship Id="rId140" Type="http://schemas.openxmlformats.org/officeDocument/2006/relationships/hyperlink" Target="https://www.ncbi.nlm.nih.gov/pmc/articles/PMC9665002/" TargetMode="External"/><Relationship Id="rId182" Type="http://schemas.openxmlformats.org/officeDocument/2006/relationships/hyperlink" Target="https://www.ncbi.nlm.nih.gov/pmc/articles/PMC9665002/" TargetMode="External"/><Relationship Id="rId6" Type="http://schemas.openxmlformats.org/officeDocument/2006/relationships/image" Target="media/image1.gif"/><Relationship Id="rId238" Type="http://schemas.openxmlformats.org/officeDocument/2006/relationships/hyperlink" Target="https://scholar.google.com/scholar_lookup?journal=GeoHealth&amp;title=%E2%80%9CWhen+the+wild+roses+bloom%E2%80%9D:+Indigenous+Knowledge+and+environmental+change+in+Northwestern+North+America&amp;volume=6&amp;publication_year=2022&amp;pages=e2022GH000612&amp;doi=10.1029/2022GH000612&amp;" TargetMode="External"/><Relationship Id="rId291" Type="http://schemas.openxmlformats.org/officeDocument/2006/relationships/hyperlink" Target="https://scholar.google.com/scholar_lookup?journal=Journal+of+World+Archaeological+Congress&amp;title=Katzie+&amp;+the+Wapato:+An+archaeological+love+story&amp;volume=14&amp;issue=1&amp;publication_year=2018&amp;pages=7-29&amp;doi=10.1007/s11759-018-9333-2&amp;" TargetMode="External"/><Relationship Id="rId305" Type="http://schemas.openxmlformats.org/officeDocument/2006/relationships/hyperlink" Target="https://pubmed.ncbi.nlm.nih.gov/30467930" TargetMode="External"/><Relationship Id="rId347" Type="http://schemas.openxmlformats.org/officeDocument/2006/relationships/hyperlink" Target="https://scholar.google.com/scholar_lookup?journal=Canadian+Journal+of+Earth+Sciences&amp;title=The+age+of+the+Tseax+volcanic+eruption,+British+Columbia,+Canada&amp;volume=57&amp;issue=10&amp;publication_year=2020&amp;pages=1238-1253&amp;doi=10.1139/cjes-2019-0240&amp;" TargetMode="External"/><Relationship Id="rId44" Type="http://schemas.openxmlformats.org/officeDocument/2006/relationships/hyperlink" Target="https://www.ncbi.nlm.nih.gov/pmc/articles/PMC9665002/" TargetMode="External"/><Relationship Id="rId86" Type="http://schemas.openxmlformats.org/officeDocument/2006/relationships/hyperlink" Target="https://www.ncbi.nlm.nih.gov/pmc/articles/PMC9665002/" TargetMode="External"/><Relationship Id="rId151" Type="http://schemas.openxmlformats.org/officeDocument/2006/relationships/hyperlink" Target="https://www.ncbi.nlm.nih.gov/pmc/articles/PMC9665002/" TargetMode="External"/><Relationship Id="rId193" Type="http://schemas.openxmlformats.org/officeDocument/2006/relationships/hyperlink" Target="https://www.ncbi.nlm.nih.gov/pmc/articles/PMC9665002/" TargetMode="External"/><Relationship Id="rId207" Type="http://schemas.openxmlformats.org/officeDocument/2006/relationships/hyperlink" Target="https://www.ncbi.nlm.nih.gov/pmc/articles/PMC9665002/" TargetMode="External"/><Relationship Id="rId249" Type="http://schemas.openxmlformats.org/officeDocument/2006/relationships/hyperlink" Target="https://scholar.google.com/scholar_lookup?journal=Regional+Environmental+Change&amp;title=Communities+and+change+in+the+anthropocene:+Understanding+social%E2%80%90ecological+vulnerability+and+planning+adaptations+to+multiple+interacting+exposures&amp;volume=16&amp;issue=4&amp;publication_year=2015&amp;pages=907-926&amp;doi=10.1007/s10113-015-0839-5&amp;" TargetMode="External"/><Relationship Id="rId13" Type="http://schemas.openxmlformats.org/officeDocument/2006/relationships/hyperlink" Target="https://www.ncbi.nlm.nih.gov/pmc/articles/PMC9665002/" TargetMode="External"/><Relationship Id="rId109" Type="http://schemas.openxmlformats.org/officeDocument/2006/relationships/hyperlink" Target="https://www.ncbi.nlm.nih.gov/pmc/articles/PMC9665002/" TargetMode="External"/><Relationship Id="rId260" Type="http://schemas.openxmlformats.org/officeDocument/2006/relationships/hyperlink" Target="https://scholar.google.com/scholar_lookup?title=%E2%80%9CKeeping+it+living%E2%80%9D:+Traditions+of+plant+use+and+cultivation+on+the+Northwest+Coast+of+North+America&amp;publication_year=2005&amp;" TargetMode="External"/><Relationship Id="rId316" Type="http://schemas.openxmlformats.org/officeDocument/2006/relationships/hyperlink" Target="https://scholar.google.com/scholar_lookup?journal=People+and+Nature&amp;title=Indigenous+food+harvesting+as+social%E2%80%93ecological+monitoring:+A+case+study+with+the+Gitga%27at+first+nation&amp;volume=2&amp;issue=4&amp;publication_year=2020&amp;pages=1085-1099&amp;doi=10.1002/pan3.10135&amp;" TargetMode="External"/><Relationship Id="rId55" Type="http://schemas.openxmlformats.org/officeDocument/2006/relationships/hyperlink" Target="https://www.ncbi.nlm.nih.gov/pmc/articles/PMC9665002/" TargetMode="External"/><Relationship Id="rId97" Type="http://schemas.openxmlformats.org/officeDocument/2006/relationships/hyperlink" Target="https://www.ncbi.nlm.nih.gov/pmc/articles/PMC9665002/table/gh2381-tbl-0001/?report=objectonly" TargetMode="External"/><Relationship Id="rId120" Type="http://schemas.openxmlformats.org/officeDocument/2006/relationships/hyperlink" Target="https://www.ncbi.nlm.nih.gov/pmc/articles/PMC9665002/" TargetMode="External"/><Relationship Id="rId358" Type="http://schemas.openxmlformats.org/officeDocument/2006/relationships/hyperlink" Target="https://support.nlm.nih.gov/?pagename=pmc-frontend%3Apmc%3Aarticle%3A%2Farticles%2FPMC9665002%2F" TargetMode="External"/><Relationship Id="rId162" Type="http://schemas.openxmlformats.org/officeDocument/2006/relationships/hyperlink" Target="https://www.ncbi.nlm.nih.gov/pmc/articles/PMC9665002/" TargetMode="External"/><Relationship Id="rId218" Type="http://schemas.openxmlformats.org/officeDocument/2006/relationships/hyperlink" Target="https://www.ncbi.nlm.nih.gov/pmc/articles/PMC9665002/" TargetMode="External"/><Relationship Id="rId271" Type="http://schemas.openxmlformats.org/officeDocument/2006/relationships/hyperlink" Target="https://scholar.google.com/scholar_lookup?journal=Economic+Botany&amp;title=Impact+of+Mt.+St.+Helens+ashfall+on+fruit+yield+of+Mountain+Huckleberry,+Vaccinium+membranaceum,+important+native+American+food&amp;volume=38&amp;issue=1&amp;publication_year=1984&amp;pages=121-127&amp;doi=10.1007/bf02904423&amp;" TargetMode="External"/><Relationship Id="rId24" Type="http://schemas.openxmlformats.org/officeDocument/2006/relationships/hyperlink" Target="https://www.ncbi.nlm.nih.gov/pmc/articles/PMC9665002/" TargetMode="External"/><Relationship Id="rId66" Type="http://schemas.openxmlformats.org/officeDocument/2006/relationships/hyperlink" Target="https://www.ncbi.nlm.nih.gov/pmc/articles/PMC9665002/" TargetMode="External"/><Relationship Id="rId131" Type="http://schemas.openxmlformats.org/officeDocument/2006/relationships/hyperlink" Target="https://www.ncbi.nlm.nih.gov/pmc/articles/PMC9665002/" TargetMode="External"/><Relationship Id="rId327" Type="http://schemas.openxmlformats.org/officeDocument/2006/relationships/hyperlink" Target="https://scholar.google.com/scholar_lookup?title=Indians,+fire,+and+the+land+in+the+pacific+Northwest&amp;publication_year=2021b&amp;" TargetMode="External"/><Relationship Id="rId173" Type="http://schemas.openxmlformats.org/officeDocument/2006/relationships/hyperlink" Target="https://www.ncbi.nlm.nih.gov/pmc/articles/PMC9665002/" TargetMode="External"/><Relationship Id="rId229" Type="http://schemas.openxmlformats.org/officeDocument/2006/relationships/hyperlink" Target="https://www.ncbi.nlm.nih.gov/pmc/articles/PMC9665002/" TargetMode="External"/><Relationship Id="rId240" Type="http://schemas.openxmlformats.org/officeDocument/2006/relationships/hyperlink" Target="https://www.ncbi.nlm.nih.gov/pmc/articles/PMC9665002/" TargetMode="External"/><Relationship Id="rId35" Type="http://schemas.openxmlformats.org/officeDocument/2006/relationships/hyperlink" Target="https://www.ncbi.nlm.nih.gov/pmc/articles/PMC9665002/" TargetMode="External"/><Relationship Id="rId77" Type="http://schemas.openxmlformats.org/officeDocument/2006/relationships/hyperlink" Target="https://www.ncbi.nlm.nih.gov/pmc/articles/PMC9665002/" TargetMode="External"/><Relationship Id="rId100" Type="http://schemas.openxmlformats.org/officeDocument/2006/relationships/image" Target="media/image3.jpeg"/><Relationship Id="rId282" Type="http://schemas.openxmlformats.org/officeDocument/2006/relationships/hyperlink" Target="https://scholar.google.com/scholar_lookup?title=Indigenous+methodologies:+Characteristics,+conversations,+and+contexts&amp;publication_year=2009&amp;" TargetMode="External"/><Relationship Id="rId338" Type="http://schemas.openxmlformats.org/officeDocument/2006/relationships/hyperlink" Target="https://scholar.google.com/scholar_lookup?title=Ethnobotany+of+the+Nitinaht+Indians+of+Vancouver+island&amp;publication_year=1983&amp;" TargetMode="External"/><Relationship Id="rId8" Type="http://schemas.openxmlformats.org/officeDocument/2006/relationships/hyperlink" Target="https://www.ncbi.nlm.nih.gov/pmc/articles/PMC9665002/" TargetMode="External"/><Relationship Id="rId142" Type="http://schemas.openxmlformats.org/officeDocument/2006/relationships/hyperlink" Target="https://www.ncbi.nlm.nih.gov/pmc/articles/PMC9665002/" TargetMode="External"/><Relationship Id="rId184" Type="http://schemas.openxmlformats.org/officeDocument/2006/relationships/hyperlink" Target="https://www.ncbi.nlm.nih.gov/pmc/articles/PMC9665002/" TargetMode="External"/><Relationship Id="rId251" Type="http://schemas.openxmlformats.org/officeDocument/2006/relationships/hyperlink" Target="https://scholar.google.com/scholar_lookup?title=Advanced+introduction+to+community%E2%80%90based+conservation&amp;publication_year=2021&amp;" TargetMode="External"/><Relationship Id="rId46" Type="http://schemas.openxmlformats.org/officeDocument/2006/relationships/hyperlink" Target="https://www.ncbi.nlm.nih.gov/pmc/articles/PMC9665002/" TargetMode="External"/><Relationship Id="rId293" Type="http://schemas.openxmlformats.org/officeDocument/2006/relationships/hyperlink" Target="https://www.ncbi.nlm.nih.gov/pmc/articles/PMC6392226/" TargetMode="External"/><Relationship Id="rId307" Type="http://schemas.openxmlformats.org/officeDocument/2006/relationships/hyperlink" Target="https://scholar.google.com/scholar_lookup?journal=FACETS&amp;title=Learning+from+Indigenous+Knowledge+holders+on+the+state+and+future+of+wild+Pacific+salmon&amp;volume=7&amp;issue=1&amp;publication_year=2022&amp;pages=718-740&amp;doi=10.1139/facets-2021-0089&amp;" TargetMode="External"/><Relationship Id="rId349" Type="http://schemas.openxmlformats.org/officeDocument/2006/relationships/hyperlink" Target="https://scholar.google.com/scholar_lookup?title=Elements+of+indigenous+Style:+A+guide+for+writing+by+and+about+indigenous+peoples&amp;publication_year=2018&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68</Pages>
  <Words>22843</Words>
  <Characters>130206</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Ashley</dc:creator>
  <cp:keywords/>
  <dc:description/>
  <cp:lastModifiedBy>Anna Ashley</cp:lastModifiedBy>
  <cp:revision>1</cp:revision>
  <dcterms:created xsi:type="dcterms:W3CDTF">2024-01-09T21:34:00Z</dcterms:created>
  <dcterms:modified xsi:type="dcterms:W3CDTF">2024-01-10T22:53:00Z</dcterms:modified>
</cp:coreProperties>
</file>